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184" w:rsidRPr="00057E8F" w:rsidRDefault="00107C6D" w:rsidP="00107C6D">
      <w:pPr>
        <w:jc w:val="right"/>
        <w:rPr>
          <w:lang w:val="sl-SI"/>
        </w:rPr>
      </w:pPr>
      <w:r w:rsidRPr="00057E8F">
        <w:rPr>
          <w:noProof/>
          <w:lang w:val="sl-SI" w:eastAsia="sl-SI"/>
        </w:rPr>
        <w:drawing>
          <wp:inline distT="0" distB="0" distL="0" distR="0" wp14:anchorId="02585EA1" wp14:editId="1333013C">
            <wp:extent cx="3726000" cy="892800"/>
            <wp:effectExtent l="0" t="0" r="0" b="3175"/>
            <wp:docPr id="15" name="Picture 25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4" name="Picture 250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6000" cy="8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50D6" w:rsidRPr="00057E8F" w:rsidRDefault="005650D6" w:rsidP="006D30F8">
      <w:pPr>
        <w:rPr>
          <w:lang w:val="sl-SI"/>
        </w:rPr>
      </w:pPr>
    </w:p>
    <w:p w:rsidR="005650D6" w:rsidRPr="00057E8F" w:rsidRDefault="005650D6" w:rsidP="006D30F8">
      <w:pPr>
        <w:rPr>
          <w:lang w:val="sl-SI"/>
        </w:rPr>
      </w:pPr>
    </w:p>
    <w:p w:rsidR="005650D6" w:rsidRPr="00057E8F" w:rsidRDefault="005650D6" w:rsidP="006D30F8">
      <w:pPr>
        <w:rPr>
          <w:lang w:val="sl-SI"/>
        </w:rPr>
      </w:pPr>
    </w:p>
    <w:p w:rsidR="005650D6" w:rsidRPr="00057E8F" w:rsidRDefault="005650D6" w:rsidP="006D30F8">
      <w:pPr>
        <w:rPr>
          <w:lang w:val="sl-SI"/>
        </w:rPr>
      </w:pPr>
    </w:p>
    <w:p w:rsidR="005650D6" w:rsidRPr="00057E8F" w:rsidRDefault="005650D6" w:rsidP="006D30F8">
      <w:pPr>
        <w:rPr>
          <w:lang w:val="sl-SI"/>
        </w:rPr>
      </w:pPr>
    </w:p>
    <w:p w:rsidR="005650D6" w:rsidRPr="00057E8F" w:rsidRDefault="005650D6" w:rsidP="006D30F8">
      <w:pPr>
        <w:rPr>
          <w:lang w:val="sl-SI"/>
        </w:rPr>
      </w:pPr>
    </w:p>
    <w:p w:rsidR="005650D6" w:rsidRPr="00057E8F" w:rsidRDefault="005650D6" w:rsidP="006D30F8">
      <w:pPr>
        <w:rPr>
          <w:lang w:val="sl-SI"/>
        </w:rPr>
      </w:pPr>
    </w:p>
    <w:p w:rsidR="005650D6" w:rsidRPr="00057E8F" w:rsidRDefault="005650D6" w:rsidP="006D30F8">
      <w:pPr>
        <w:rPr>
          <w:lang w:val="sl-SI"/>
        </w:rPr>
      </w:pPr>
    </w:p>
    <w:p w:rsidR="000135CD" w:rsidRPr="00057E8F" w:rsidRDefault="008A7184" w:rsidP="00130E0D">
      <w:pPr>
        <w:jc w:val="center"/>
        <w:rPr>
          <w:b/>
          <w:sz w:val="32"/>
          <w:szCs w:val="32"/>
          <w:lang w:val="sl-SI"/>
        </w:rPr>
      </w:pPr>
      <w:r w:rsidRPr="00057E8F">
        <w:rPr>
          <w:b/>
          <w:sz w:val="32"/>
          <w:szCs w:val="32"/>
          <w:lang w:val="sl-SI"/>
        </w:rPr>
        <w:t>PROJEKTNA NALOGA</w:t>
      </w:r>
    </w:p>
    <w:p w:rsidR="00EE090A" w:rsidRPr="00057E8F" w:rsidRDefault="00EE090A" w:rsidP="00130E0D">
      <w:pPr>
        <w:jc w:val="center"/>
        <w:rPr>
          <w:b/>
          <w:sz w:val="32"/>
          <w:szCs w:val="32"/>
          <w:lang w:val="sl-SI"/>
        </w:rPr>
      </w:pPr>
    </w:p>
    <w:p w:rsidR="00351634" w:rsidRPr="00057E8F" w:rsidRDefault="00E321CE" w:rsidP="00351634">
      <w:pPr>
        <w:jc w:val="center"/>
        <w:rPr>
          <w:b/>
          <w:sz w:val="32"/>
          <w:szCs w:val="32"/>
          <w:lang w:val="sl-SI"/>
        </w:rPr>
      </w:pPr>
      <w:proofErr w:type="spellStart"/>
      <w:r>
        <w:rPr>
          <w:rFonts w:cs="Tahoma"/>
          <w:b/>
          <w:color w:val="000000"/>
          <w:sz w:val="28"/>
          <w:szCs w:val="28"/>
        </w:rPr>
        <w:t>Idejna</w:t>
      </w:r>
      <w:proofErr w:type="spellEnd"/>
      <w:r>
        <w:rPr>
          <w:rFonts w:cs="Tahoma"/>
          <w:b/>
          <w:color w:val="000000"/>
          <w:sz w:val="28"/>
          <w:szCs w:val="28"/>
        </w:rPr>
        <w:t xml:space="preserve"> </w:t>
      </w:r>
      <w:proofErr w:type="spellStart"/>
      <w:r>
        <w:rPr>
          <w:rFonts w:cs="Tahoma"/>
          <w:b/>
          <w:color w:val="000000"/>
          <w:sz w:val="28"/>
          <w:szCs w:val="28"/>
        </w:rPr>
        <w:t>študija</w:t>
      </w:r>
      <w:proofErr w:type="spellEnd"/>
      <w:r>
        <w:rPr>
          <w:rFonts w:cs="Tahoma"/>
          <w:b/>
          <w:color w:val="000000"/>
          <w:sz w:val="28"/>
          <w:szCs w:val="28"/>
        </w:rPr>
        <w:t xml:space="preserve"> za </w:t>
      </w:r>
      <w:proofErr w:type="spellStart"/>
      <w:r>
        <w:rPr>
          <w:rFonts w:cs="Tahoma"/>
          <w:b/>
          <w:color w:val="000000"/>
          <w:sz w:val="28"/>
          <w:szCs w:val="28"/>
        </w:rPr>
        <w:t>energijsko</w:t>
      </w:r>
      <w:proofErr w:type="spellEnd"/>
      <w:r>
        <w:rPr>
          <w:rFonts w:cs="Tahoma"/>
          <w:b/>
          <w:color w:val="000000"/>
          <w:sz w:val="28"/>
          <w:szCs w:val="28"/>
        </w:rPr>
        <w:t xml:space="preserve"> </w:t>
      </w:r>
      <w:proofErr w:type="spellStart"/>
      <w:r>
        <w:rPr>
          <w:rFonts w:cs="Tahoma"/>
          <w:b/>
          <w:color w:val="000000"/>
          <w:sz w:val="28"/>
          <w:szCs w:val="28"/>
        </w:rPr>
        <w:t>izrabo</w:t>
      </w:r>
      <w:proofErr w:type="spellEnd"/>
      <w:r>
        <w:rPr>
          <w:rFonts w:cs="Tahoma"/>
          <w:b/>
          <w:color w:val="000000"/>
          <w:sz w:val="28"/>
          <w:szCs w:val="28"/>
        </w:rPr>
        <w:t xml:space="preserve"> </w:t>
      </w:r>
      <w:proofErr w:type="spellStart"/>
      <w:r>
        <w:rPr>
          <w:rFonts w:cs="Tahoma"/>
          <w:b/>
          <w:color w:val="000000"/>
          <w:sz w:val="28"/>
          <w:szCs w:val="28"/>
        </w:rPr>
        <w:t>komunalnih</w:t>
      </w:r>
      <w:proofErr w:type="spellEnd"/>
      <w:r>
        <w:rPr>
          <w:rFonts w:cs="Tahoma"/>
          <w:b/>
          <w:color w:val="000000"/>
          <w:sz w:val="28"/>
          <w:szCs w:val="28"/>
        </w:rPr>
        <w:t xml:space="preserve"> </w:t>
      </w:r>
      <w:proofErr w:type="spellStart"/>
      <w:r>
        <w:rPr>
          <w:rFonts w:cs="Tahoma"/>
          <w:b/>
          <w:color w:val="000000"/>
          <w:sz w:val="28"/>
          <w:szCs w:val="28"/>
        </w:rPr>
        <w:t>odpadkov</w:t>
      </w:r>
      <w:proofErr w:type="spellEnd"/>
      <w:r>
        <w:rPr>
          <w:rFonts w:cs="Tahoma"/>
          <w:b/>
          <w:color w:val="000000"/>
          <w:sz w:val="28"/>
          <w:szCs w:val="28"/>
        </w:rPr>
        <w:t xml:space="preserve"> in </w:t>
      </w:r>
      <w:proofErr w:type="spellStart"/>
      <w:r>
        <w:rPr>
          <w:rFonts w:cs="Tahoma"/>
          <w:b/>
          <w:color w:val="000000"/>
          <w:sz w:val="28"/>
          <w:szCs w:val="28"/>
        </w:rPr>
        <w:t>sežig</w:t>
      </w:r>
      <w:proofErr w:type="spellEnd"/>
      <w:r>
        <w:rPr>
          <w:rFonts w:cs="Tahoma"/>
          <w:b/>
          <w:color w:val="000000"/>
          <w:sz w:val="28"/>
          <w:szCs w:val="28"/>
        </w:rPr>
        <w:t xml:space="preserve"> </w:t>
      </w:r>
      <w:proofErr w:type="spellStart"/>
      <w:r>
        <w:rPr>
          <w:rFonts w:cs="Tahoma"/>
          <w:b/>
          <w:color w:val="000000"/>
          <w:sz w:val="28"/>
          <w:szCs w:val="28"/>
        </w:rPr>
        <w:t>komunalnega</w:t>
      </w:r>
      <w:proofErr w:type="spellEnd"/>
      <w:r>
        <w:rPr>
          <w:rFonts w:cs="Tahoma"/>
          <w:b/>
          <w:color w:val="000000"/>
          <w:sz w:val="28"/>
          <w:szCs w:val="28"/>
        </w:rPr>
        <w:t xml:space="preserve"> </w:t>
      </w:r>
      <w:proofErr w:type="spellStart"/>
      <w:r>
        <w:rPr>
          <w:rFonts w:cs="Tahoma"/>
          <w:b/>
          <w:color w:val="000000"/>
          <w:sz w:val="28"/>
          <w:szCs w:val="28"/>
        </w:rPr>
        <w:t>blata</w:t>
      </w:r>
      <w:proofErr w:type="spellEnd"/>
      <w:r>
        <w:rPr>
          <w:rFonts w:cs="Tahoma"/>
          <w:b/>
          <w:color w:val="000000"/>
          <w:sz w:val="28"/>
          <w:szCs w:val="28"/>
        </w:rPr>
        <w:t xml:space="preserve"> v TEO Ljubljana </w:t>
      </w:r>
      <w:proofErr w:type="spellStart"/>
      <w:proofErr w:type="gramStart"/>
      <w:r>
        <w:rPr>
          <w:rFonts w:cs="Tahoma"/>
          <w:b/>
          <w:color w:val="000000"/>
          <w:sz w:val="28"/>
          <w:szCs w:val="28"/>
        </w:rPr>
        <w:t>na</w:t>
      </w:r>
      <w:proofErr w:type="spellEnd"/>
      <w:proofErr w:type="gramEnd"/>
      <w:r>
        <w:rPr>
          <w:rFonts w:cs="Tahoma"/>
          <w:b/>
          <w:color w:val="000000"/>
          <w:sz w:val="28"/>
          <w:szCs w:val="28"/>
        </w:rPr>
        <w:t xml:space="preserve"> </w:t>
      </w:r>
      <w:proofErr w:type="spellStart"/>
      <w:r>
        <w:rPr>
          <w:rFonts w:cs="Tahoma"/>
          <w:b/>
          <w:color w:val="000000"/>
          <w:sz w:val="28"/>
          <w:szCs w:val="28"/>
        </w:rPr>
        <w:t>lokacijah</w:t>
      </w:r>
      <w:proofErr w:type="spellEnd"/>
      <w:r>
        <w:rPr>
          <w:rFonts w:cs="Tahoma"/>
          <w:b/>
          <w:color w:val="000000"/>
          <w:sz w:val="28"/>
          <w:szCs w:val="28"/>
        </w:rPr>
        <w:t xml:space="preserve"> TE-TOL in RCERO Ljubljana</w:t>
      </w:r>
    </w:p>
    <w:p w:rsidR="00925C24" w:rsidRPr="00057E8F" w:rsidRDefault="00925C24" w:rsidP="00130E0D">
      <w:pPr>
        <w:jc w:val="center"/>
        <w:rPr>
          <w:lang w:val="sl-SI"/>
        </w:rPr>
      </w:pPr>
    </w:p>
    <w:p w:rsidR="005650D6" w:rsidRPr="00057E8F" w:rsidRDefault="005650D6" w:rsidP="00130E0D">
      <w:pPr>
        <w:jc w:val="center"/>
        <w:rPr>
          <w:lang w:val="sl-SI"/>
        </w:rPr>
      </w:pPr>
    </w:p>
    <w:p w:rsidR="005650D6" w:rsidRPr="00057E8F" w:rsidRDefault="005650D6" w:rsidP="006D30F8">
      <w:pPr>
        <w:rPr>
          <w:lang w:val="sl-SI"/>
        </w:rPr>
      </w:pPr>
    </w:p>
    <w:p w:rsidR="006D30F8" w:rsidRPr="00057E8F" w:rsidRDefault="006D30F8" w:rsidP="006D30F8">
      <w:pPr>
        <w:rPr>
          <w:lang w:val="sl-SI"/>
        </w:rPr>
      </w:pPr>
    </w:p>
    <w:p w:rsidR="00130E0D" w:rsidRPr="00057E8F" w:rsidRDefault="00130E0D" w:rsidP="006D30F8">
      <w:pPr>
        <w:rPr>
          <w:lang w:val="sl-SI"/>
        </w:rPr>
      </w:pPr>
    </w:p>
    <w:p w:rsidR="00130E0D" w:rsidRPr="00057E8F" w:rsidRDefault="00130E0D" w:rsidP="006D30F8">
      <w:pPr>
        <w:rPr>
          <w:lang w:val="sl-SI"/>
        </w:rPr>
      </w:pPr>
    </w:p>
    <w:p w:rsidR="006D30F8" w:rsidRPr="00057E8F" w:rsidRDefault="006D30F8" w:rsidP="006D30F8">
      <w:pPr>
        <w:rPr>
          <w:lang w:val="sl-SI"/>
        </w:rPr>
      </w:pPr>
    </w:p>
    <w:p w:rsidR="006D30F8" w:rsidRPr="00057E8F" w:rsidRDefault="006D30F8" w:rsidP="006D30F8">
      <w:pPr>
        <w:rPr>
          <w:lang w:val="sl-SI"/>
        </w:rPr>
      </w:pPr>
    </w:p>
    <w:p w:rsidR="006D30F8" w:rsidRPr="00057E8F" w:rsidRDefault="006D30F8" w:rsidP="006D30F8">
      <w:pPr>
        <w:rPr>
          <w:lang w:val="sl-SI"/>
        </w:rPr>
      </w:pPr>
    </w:p>
    <w:p w:rsidR="006D30F8" w:rsidRPr="00057E8F" w:rsidRDefault="006D30F8" w:rsidP="006D30F8">
      <w:pPr>
        <w:rPr>
          <w:lang w:val="sl-SI"/>
        </w:rPr>
      </w:pPr>
    </w:p>
    <w:p w:rsidR="00482119" w:rsidRPr="00057E8F" w:rsidRDefault="00482119" w:rsidP="006D30F8">
      <w:pPr>
        <w:rPr>
          <w:lang w:val="sl-SI"/>
        </w:rPr>
      </w:pPr>
    </w:p>
    <w:p w:rsidR="006D30F8" w:rsidRPr="00057E8F" w:rsidRDefault="006D30F8" w:rsidP="006D30F8">
      <w:pPr>
        <w:rPr>
          <w:lang w:val="sl-SI"/>
        </w:rPr>
      </w:pPr>
    </w:p>
    <w:p w:rsidR="006D30F8" w:rsidRPr="00057E8F" w:rsidRDefault="006D30F8" w:rsidP="006D30F8">
      <w:pPr>
        <w:rPr>
          <w:lang w:val="sl-SI"/>
        </w:rPr>
      </w:pPr>
    </w:p>
    <w:p w:rsidR="006D30F8" w:rsidRPr="00057E8F" w:rsidRDefault="006440B3" w:rsidP="00482119">
      <w:pPr>
        <w:jc w:val="center"/>
        <w:rPr>
          <w:lang w:val="sl-SI"/>
        </w:rPr>
      </w:pPr>
      <w:r w:rsidRPr="00057E8F">
        <w:rPr>
          <w:lang w:val="sl-SI"/>
        </w:rPr>
        <w:t>Ljubljana</w:t>
      </w:r>
      <w:r w:rsidR="006D30F8" w:rsidRPr="00057E8F">
        <w:rPr>
          <w:lang w:val="sl-SI"/>
        </w:rPr>
        <w:t xml:space="preserve">, </w:t>
      </w:r>
      <w:r w:rsidR="00E321CE">
        <w:rPr>
          <w:lang w:val="sl-SI"/>
        </w:rPr>
        <w:t>julij</w:t>
      </w:r>
      <w:r w:rsidR="006D30F8" w:rsidRPr="00057E8F">
        <w:rPr>
          <w:lang w:val="sl-SI"/>
        </w:rPr>
        <w:t xml:space="preserve"> 202</w:t>
      </w:r>
      <w:r w:rsidR="00E321CE">
        <w:rPr>
          <w:lang w:val="sl-SI"/>
        </w:rPr>
        <w:t>4</w:t>
      </w:r>
    </w:p>
    <w:p w:rsidR="005650D6" w:rsidRPr="00057E8F" w:rsidRDefault="005650D6" w:rsidP="006D30F8">
      <w:pPr>
        <w:rPr>
          <w:lang w:val="sl-SI"/>
        </w:rPr>
      </w:pPr>
    </w:p>
    <w:p w:rsidR="00BA7258" w:rsidRPr="00057E8F" w:rsidRDefault="006D30F8" w:rsidP="006D30F8">
      <w:pPr>
        <w:rPr>
          <w:b/>
          <w:u w:val="single"/>
          <w:lang w:val="sl-SI"/>
        </w:rPr>
      </w:pPr>
      <w:r w:rsidRPr="00057E8F">
        <w:rPr>
          <w:lang w:val="sl-SI"/>
        </w:rPr>
        <w:br w:type="page"/>
      </w:r>
      <w:r w:rsidR="00BA7258" w:rsidRPr="00057E8F">
        <w:rPr>
          <w:b/>
          <w:u w:val="single"/>
          <w:lang w:val="sl-SI"/>
        </w:rPr>
        <w:lastRenderedPageBreak/>
        <w:t>Kazalo</w:t>
      </w:r>
    </w:p>
    <w:p w:rsidR="00BA7258" w:rsidRPr="00057E8F" w:rsidRDefault="00BA7258" w:rsidP="006D30F8">
      <w:pPr>
        <w:rPr>
          <w:lang w:val="sl-SI"/>
        </w:rPr>
      </w:pPr>
    </w:p>
    <w:p w:rsidR="00DC3A6C" w:rsidRDefault="00987645">
      <w:pPr>
        <w:pStyle w:val="Kazalovsebine1"/>
        <w:tabs>
          <w:tab w:val="left" w:pos="561"/>
          <w:tab w:val="right" w:leader="dot" w:pos="9737"/>
        </w:tabs>
        <w:rPr>
          <w:rFonts w:asciiTheme="minorHAnsi" w:eastAsiaTheme="minorEastAsia" w:hAnsiTheme="minorHAnsi" w:cstheme="minorBidi"/>
          <w:bCs w:val="0"/>
          <w:iCs w:val="0"/>
          <w:noProof/>
          <w:kern w:val="0"/>
          <w:sz w:val="22"/>
          <w:szCs w:val="22"/>
          <w:lang w:val="sl-SI" w:eastAsia="sl-SI"/>
        </w:rPr>
      </w:pPr>
      <w:r w:rsidRPr="00057E8F">
        <w:rPr>
          <w:rFonts w:ascii="Arial" w:hAnsi="Arial" w:cs="Arial"/>
          <w:b/>
          <w:sz w:val="20"/>
          <w:lang w:val="sl-SI"/>
        </w:rPr>
        <w:fldChar w:fldCharType="begin"/>
      </w:r>
      <w:r w:rsidRPr="00057E8F">
        <w:rPr>
          <w:rFonts w:ascii="Arial" w:hAnsi="Arial" w:cs="Arial"/>
          <w:b/>
          <w:sz w:val="20"/>
          <w:lang w:val="sl-SI"/>
        </w:rPr>
        <w:instrText xml:space="preserve"> TOC \o "1-3" \h \z \u </w:instrText>
      </w:r>
      <w:r w:rsidRPr="00057E8F">
        <w:rPr>
          <w:rFonts w:ascii="Arial" w:hAnsi="Arial" w:cs="Arial"/>
          <w:b/>
          <w:sz w:val="20"/>
          <w:lang w:val="sl-SI"/>
        </w:rPr>
        <w:fldChar w:fldCharType="separate"/>
      </w:r>
      <w:hyperlink w:anchor="_Toc171058588" w:history="1">
        <w:r w:rsidR="00DC3A6C" w:rsidRPr="001F7160">
          <w:rPr>
            <w:rStyle w:val="Hiperpovezava"/>
            <w:noProof/>
            <w:lang w:val="sl-SI"/>
          </w:rPr>
          <w:t>1</w:t>
        </w:r>
        <w:r w:rsidR="00DC3A6C">
          <w:rPr>
            <w:rFonts w:asciiTheme="minorHAnsi" w:eastAsiaTheme="minorEastAsia" w:hAnsiTheme="minorHAnsi" w:cstheme="minorBidi"/>
            <w:bCs w:val="0"/>
            <w:iCs w:val="0"/>
            <w:noProof/>
            <w:kern w:val="0"/>
            <w:sz w:val="22"/>
            <w:szCs w:val="22"/>
            <w:lang w:val="sl-SI" w:eastAsia="sl-SI"/>
          </w:rPr>
          <w:tab/>
        </w:r>
        <w:r w:rsidR="00DC3A6C" w:rsidRPr="001F7160">
          <w:rPr>
            <w:rStyle w:val="Hiperpovezava"/>
            <w:noProof/>
            <w:lang w:val="sl-SI"/>
          </w:rPr>
          <w:t>Uvod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_Toc171058588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3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1"/>
        <w:tabs>
          <w:tab w:val="left" w:pos="561"/>
          <w:tab w:val="right" w:leader="dot" w:pos="9737"/>
        </w:tabs>
        <w:rPr>
          <w:rFonts w:asciiTheme="minorHAnsi" w:eastAsiaTheme="minorEastAsia" w:hAnsiTheme="minorHAnsi" w:cstheme="minorBidi"/>
          <w:bCs w:val="0"/>
          <w:iCs w:val="0"/>
          <w:noProof/>
          <w:kern w:val="0"/>
          <w:sz w:val="22"/>
          <w:szCs w:val="22"/>
          <w:lang w:val="sl-SI" w:eastAsia="sl-SI"/>
        </w:rPr>
      </w:pPr>
      <w:hyperlink w:anchor="_Toc171058589" w:history="1">
        <w:r w:rsidR="00DC3A6C" w:rsidRPr="001F7160">
          <w:rPr>
            <w:rStyle w:val="Hiperpovezava"/>
            <w:noProof/>
            <w:lang w:val="sl-SI"/>
          </w:rPr>
          <w:t>2</w:t>
        </w:r>
        <w:r w:rsidR="00DC3A6C">
          <w:rPr>
            <w:rFonts w:asciiTheme="minorHAnsi" w:eastAsiaTheme="minorEastAsia" w:hAnsiTheme="minorHAnsi" w:cstheme="minorBidi"/>
            <w:bCs w:val="0"/>
            <w:iCs w:val="0"/>
            <w:noProof/>
            <w:kern w:val="0"/>
            <w:sz w:val="22"/>
            <w:szCs w:val="22"/>
            <w:lang w:val="sl-SI" w:eastAsia="sl-SI"/>
          </w:rPr>
          <w:tab/>
        </w:r>
        <w:r w:rsidR="00DC3A6C" w:rsidRPr="001F7160">
          <w:rPr>
            <w:rStyle w:val="Hiperpovezava"/>
            <w:noProof/>
            <w:lang w:val="sl-SI"/>
          </w:rPr>
          <w:t>Meje projekta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_Toc171058589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3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2"/>
        <w:rPr>
          <w:rFonts w:asciiTheme="minorHAnsi" w:eastAsiaTheme="minorEastAsia" w:hAnsiTheme="minorHAnsi" w:cstheme="minorBidi"/>
          <w:bCs w:val="0"/>
          <w:noProof/>
          <w:kern w:val="0"/>
          <w:lang w:val="sl-SI" w:eastAsia="sl-SI"/>
        </w:rPr>
      </w:pPr>
      <w:hyperlink w:anchor="_Toc171058590" w:history="1">
        <w:r w:rsidR="00DC3A6C" w:rsidRPr="001F7160">
          <w:rPr>
            <w:rStyle w:val="Hiperpovezava"/>
            <w:noProof/>
          </w:rPr>
          <w:t>2.1</w:t>
        </w:r>
        <w:r w:rsidR="00DC3A6C">
          <w:rPr>
            <w:rFonts w:asciiTheme="minorHAnsi" w:eastAsiaTheme="minorEastAsia" w:hAnsiTheme="minorHAnsi" w:cstheme="minorBidi"/>
            <w:bCs w:val="0"/>
            <w:noProof/>
            <w:kern w:val="0"/>
            <w:lang w:val="sl-SI" w:eastAsia="sl-SI"/>
          </w:rPr>
          <w:tab/>
        </w:r>
        <w:r w:rsidR="00DC3A6C" w:rsidRPr="001F7160">
          <w:rPr>
            <w:rStyle w:val="Hiperpovezava"/>
            <w:noProof/>
          </w:rPr>
          <w:t>Modifikacija mehanske predelave komunalnih odpadkov v RCERO Ljubljana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_Toc171058590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3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2"/>
        <w:rPr>
          <w:rFonts w:asciiTheme="minorHAnsi" w:eastAsiaTheme="minorEastAsia" w:hAnsiTheme="minorHAnsi" w:cstheme="minorBidi"/>
          <w:bCs w:val="0"/>
          <w:noProof/>
          <w:kern w:val="0"/>
          <w:lang w:val="sl-SI" w:eastAsia="sl-SI"/>
        </w:rPr>
      </w:pPr>
      <w:hyperlink w:anchor="_Toc171058591" w:history="1">
        <w:r w:rsidR="00DC3A6C" w:rsidRPr="001F7160">
          <w:rPr>
            <w:rStyle w:val="Hiperpovezava"/>
            <w:noProof/>
          </w:rPr>
          <w:t>2.2</w:t>
        </w:r>
        <w:r w:rsidR="00DC3A6C">
          <w:rPr>
            <w:rFonts w:asciiTheme="minorHAnsi" w:eastAsiaTheme="minorEastAsia" w:hAnsiTheme="minorHAnsi" w:cstheme="minorBidi"/>
            <w:bCs w:val="0"/>
            <w:noProof/>
            <w:kern w:val="0"/>
            <w:lang w:val="sl-SI" w:eastAsia="sl-SI"/>
          </w:rPr>
          <w:tab/>
        </w:r>
        <w:r w:rsidR="00DC3A6C" w:rsidRPr="001F7160">
          <w:rPr>
            <w:rStyle w:val="Hiperpovezava"/>
            <w:noProof/>
          </w:rPr>
          <w:t>Energijska izraba odpadkov v TEO Ljubljana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_Toc171058591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3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2"/>
        <w:rPr>
          <w:rFonts w:asciiTheme="minorHAnsi" w:eastAsiaTheme="minorEastAsia" w:hAnsiTheme="minorHAnsi" w:cstheme="minorBidi"/>
          <w:bCs w:val="0"/>
          <w:noProof/>
          <w:kern w:val="0"/>
          <w:lang w:val="sl-SI" w:eastAsia="sl-SI"/>
        </w:rPr>
      </w:pPr>
      <w:hyperlink w:anchor="_Toc171058592" w:history="1">
        <w:r w:rsidR="00DC3A6C" w:rsidRPr="001F7160">
          <w:rPr>
            <w:rStyle w:val="Hiperpovezava"/>
            <w:noProof/>
          </w:rPr>
          <w:t>2.3</w:t>
        </w:r>
        <w:r w:rsidR="00DC3A6C">
          <w:rPr>
            <w:rFonts w:asciiTheme="minorHAnsi" w:eastAsiaTheme="minorEastAsia" w:hAnsiTheme="minorHAnsi" w:cstheme="minorBidi"/>
            <w:bCs w:val="0"/>
            <w:noProof/>
            <w:kern w:val="0"/>
            <w:lang w:val="sl-SI" w:eastAsia="sl-SI"/>
          </w:rPr>
          <w:tab/>
        </w:r>
        <w:r w:rsidR="00DC3A6C" w:rsidRPr="001F7160">
          <w:rPr>
            <w:rStyle w:val="Hiperpovezava"/>
            <w:noProof/>
          </w:rPr>
          <w:t>Oskrba TEO Ljubljana z odpadki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_Toc171058592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4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2"/>
        <w:rPr>
          <w:rFonts w:asciiTheme="minorHAnsi" w:eastAsiaTheme="minorEastAsia" w:hAnsiTheme="minorHAnsi" w:cstheme="minorBidi"/>
          <w:bCs w:val="0"/>
          <w:noProof/>
          <w:kern w:val="0"/>
          <w:lang w:val="sl-SI" w:eastAsia="sl-SI"/>
        </w:rPr>
      </w:pPr>
      <w:hyperlink w:anchor="_Toc171058593" w:history="1">
        <w:r w:rsidR="00DC3A6C" w:rsidRPr="001F7160">
          <w:rPr>
            <w:rStyle w:val="Hiperpovezava"/>
            <w:noProof/>
          </w:rPr>
          <w:t>2.4</w:t>
        </w:r>
        <w:r w:rsidR="00DC3A6C">
          <w:rPr>
            <w:rFonts w:asciiTheme="minorHAnsi" w:eastAsiaTheme="minorEastAsia" w:hAnsiTheme="minorHAnsi" w:cstheme="minorBidi"/>
            <w:bCs w:val="0"/>
            <w:noProof/>
            <w:kern w:val="0"/>
            <w:lang w:val="sl-SI" w:eastAsia="sl-SI"/>
          </w:rPr>
          <w:tab/>
        </w:r>
        <w:r w:rsidR="00DC3A6C" w:rsidRPr="001F7160">
          <w:rPr>
            <w:rStyle w:val="Hiperpovezava"/>
            <w:noProof/>
          </w:rPr>
          <w:t>Skladiščenje odpadkov v TEO Ljubljana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_Toc171058593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5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3"/>
        <w:rPr>
          <w:rFonts w:asciiTheme="minorHAnsi" w:eastAsiaTheme="minorEastAsia" w:hAnsiTheme="minorHAnsi" w:cstheme="minorBidi"/>
          <w:kern w:val="0"/>
          <w:szCs w:val="22"/>
          <w:lang w:eastAsia="sl-SI"/>
        </w:rPr>
      </w:pPr>
      <w:hyperlink w:anchor="_Toc171058594" w:history="1">
        <w:r w:rsidR="00DC3A6C" w:rsidRPr="001F7160">
          <w:rPr>
            <w:rStyle w:val="Hiperpovezava"/>
          </w:rPr>
          <w:t>2.4.1</w:t>
        </w:r>
        <w:r w:rsidR="00DC3A6C">
          <w:rPr>
            <w:rFonts w:asciiTheme="minorHAnsi" w:eastAsiaTheme="minorEastAsia" w:hAnsiTheme="minorHAnsi" w:cstheme="minorBidi"/>
            <w:kern w:val="0"/>
            <w:szCs w:val="22"/>
            <w:lang w:eastAsia="sl-SI"/>
          </w:rPr>
          <w:tab/>
        </w:r>
        <w:r w:rsidR="00DC3A6C" w:rsidRPr="001F7160">
          <w:rPr>
            <w:rStyle w:val="Hiperpovezava"/>
          </w:rPr>
          <w:t>Sistem sušenja blata iz čistilnih naprav pred monosežigom</w:t>
        </w:r>
        <w:r w:rsidR="00DC3A6C">
          <w:rPr>
            <w:webHidden/>
          </w:rPr>
          <w:tab/>
        </w:r>
        <w:r w:rsidR="00DC3A6C">
          <w:rPr>
            <w:webHidden/>
          </w:rPr>
          <w:fldChar w:fldCharType="begin"/>
        </w:r>
        <w:r w:rsidR="00DC3A6C">
          <w:rPr>
            <w:webHidden/>
          </w:rPr>
          <w:instrText xml:space="preserve"> PAGEREF _Toc171058594 \h </w:instrText>
        </w:r>
        <w:r w:rsidR="00DC3A6C">
          <w:rPr>
            <w:webHidden/>
          </w:rPr>
        </w:r>
        <w:r w:rsidR="00DC3A6C">
          <w:rPr>
            <w:webHidden/>
          </w:rPr>
          <w:fldChar w:fldCharType="separate"/>
        </w:r>
        <w:r w:rsidR="00DC3A6C">
          <w:rPr>
            <w:webHidden/>
          </w:rPr>
          <w:t>5</w:t>
        </w:r>
        <w:r w:rsidR="00DC3A6C">
          <w:rPr>
            <w:webHidden/>
          </w:rPr>
          <w:fldChar w:fldCharType="end"/>
        </w:r>
      </w:hyperlink>
    </w:p>
    <w:p w:rsidR="00DC3A6C" w:rsidRDefault="001A2577">
      <w:pPr>
        <w:pStyle w:val="Kazalovsebine2"/>
        <w:rPr>
          <w:rFonts w:asciiTheme="minorHAnsi" w:eastAsiaTheme="minorEastAsia" w:hAnsiTheme="minorHAnsi" w:cstheme="minorBidi"/>
          <w:bCs w:val="0"/>
          <w:noProof/>
          <w:kern w:val="0"/>
          <w:lang w:val="sl-SI" w:eastAsia="sl-SI"/>
        </w:rPr>
      </w:pPr>
      <w:hyperlink w:anchor="_Toc171058595" w:history="1">
        <w:r w:rsidR="00DC3A6C" w:rsidRPr="001F7160">
          <w:rPr>
            <w:rStyle w:val="Hiperpovezava"/>
            <w:noProof/>
          </w:rPr>
          <w:t>2.5</w:t>
        </w:r>
        <w:r w:rsidR="00DC3A6C">
          <w:rPr>
            <w:rFonts w:asciiTheme="minorHAnsi" w:eastAsiaTheme="minorEastAsia" w:hAnsiTheme="minorHAnsi" w:cstheme="minorBidi"/>
            <w:bCs w:val="0"/>
            <w:noProof/>
            <w:kern w:val="0"/>
            <w:lang w:val="sl-SI" w:eastAsia="sl-SI"/>
          </w:rPr>
          <w:tab/>
        </w:r>
        <w:r w:rsidR="00DC3A6C" w:rsidRPr="001F7160">
          <w:rPr>
            <w:rStyle w:val="Hiperpovezava"/>
            <w:noProof/>
          </w:rPr>
          <w:t>Čiščenje dimnih plinov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_Toc171058595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5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2"/>
        <w:rPr>
          <w:rFonts w:asciiTheme="minorHAnsi" w:eastAsiaTheme="minorEastAsia" w:hAnsiTheme="minorHAnsi" w:cstheme="minorBidi"/>
          <w:bCs w:val="0"/>
          <w:noProof/>
          <w:kern w:val="0"/>
          <w:lang w:val="sl-SI" w:eastAsia="sl-SI"/>
        </w:rPr>
      </w:pPr>
      <w:hyperlink w:anchor="_Toc171058596" w:history="1">
        <w:r w:rsidR="00DC3A6C" w:rsidRPr="001F7160">
          <w:rPr>
            <w:rStyle w:val="Hiperpovezava"/>
            <w:noProof/>
          </w:rPr>
          <w:t>2.6</w:t>
        </w:r>
        <w:r w:rsidR="00DC3A6C">
          <w:rPr>
            <w:rFonts w:asciiTheme="minorHAnsi" w:eastAsiaTheme="minorEastAsia" w:hAnsiTheme="minorHAnsi" w:cstheme="minorBidi"/>
            <w:bCs w:val="0"/>
            <w:noProof/>
            <w:kern w:val="0"/>
            <w:lang w:val="sl-SI" w:eastAsia="sl-SI"/>
          </w:rPr>
          <w:tab/>
        </w:r>
        <w:r w:rsidR="00DC3A6C" w:rsidRPr="001F7160">
          <w:rPr>
            <w:rStyle w:val="Hiperpovezava"/>
            <w:noProof/>
          </w:rPr>
          <w:t>Čiščenje odpadnih voda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_Toc171058596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5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2"/>
        <w:rPr>
          <w:rFonts w:asciiTheme="minorHAnsi" w:eastAsiaTheme="minorEastAsia" w:hAnsiTheme="minorHAnsi" w:cstheme="minorBidi"/>
          <w:bCs w:val="0"/>
          <w:noProof/>
          <w:kern w:val="0"/>
          <w:lang w:val="sl-SI" w:eastAsia="sl-SI"/>
        </w:rPr>
      </w:pPr>
      <w:hyperlink w:anchor="_Toc171058597" w:history="1">
        <w:r w:rsidR="00DC3A6C" w:rsidRPr="001F7160">
          <w:rPr>
            <w:rStyle w:val="Hiperpovezava"/>
            <w:noProof/>
          </w:rPr>
          <w:t>2.7</w:t>
        </w:r>
        <w:r w:rsidR="00DC3A6C">
          <w:rPr>
            <w:rFonts w:asciiTheme="minorHAnsi" w:eastAsiaTheme="minorEastAsia" w:hAnsiTheme="minorHAnsi" w:cstheme="minorBidi"/>
            <w:bCs w:val="0"/>
            <w:noProof/>
            <w:kern w:val="0"/>
            <w:lang w:val="sl-SI" w:eastAsia="sl-SI"/>
          </w:rPr>
          <w:tab/>
        </w:r>
        <w:r w:rsidR="00DC3A6C" w:rsidRPr="001F7160">
          <w:rPr>
            <w:rStyle w:val="Hiperpovezava"/>
            <w:noProof/>
          </w:rPr>
          <w:t>Mejne emisijske vrednosti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_Toc171058597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6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2"/>
        <w:rPr>
          <w:rFonts w:asciiTheme="minorHAnsi" w:eastAsiaTheme="minorEastAsia" w:hAnsiTheme="minorHAnsi" w:cstheme="minorBidi"/>
          <w:bCs w:val="0"/>
          <w:noProof/>
          <w:kern w:val="0"/>
          <w:lang w:val="sl-SI" w:eastAsia="sl-SI"/>
        </w:rPr>
      </w:pPr>
      <w:hyperlink w:anchor="_Toc171058598" w:history="1">
        <w:r w:rsidR="00DC3A6C" w:rsidRPr="001F7160">
          <w:rPr>
            <w:rStyle w:val="Hiperpovezava"/>
            <w:noProof/>
          </w:rPr>
          <w:t>2.8</w:t>
        </w:r>
        <w:r w:rsidR="00DC3A6C">
          <w:rPr>
            <w:rFonts w:asciiTheme="minorHAnsi" w:eastAsiaTheme="minorEastAsia" w:hAnsiTheme="minorHAnsi" w:cstheme="minorBidi"/>
            <w:bCs w:val="0"/>
            <w:noProof/>
            <w:kern w:val="0"/>
            <w:lang w:val="sl-SI" w:eastAsia="sl-SI"/>
          </w:rPr>
          <w:tab/>
        </w:r>
        <w:r w:rsidR="00DC3A6C" w:rsidRPr="001F7160">
          <w:rPr>
            <w:rStyle w:val="Hiperpovezava"/>
            <w:noProof/>
          </w:rPr>
          <w:t>Priprava kotlovske in omrežne vode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_Toc171058598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6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1"/>
        <w:tabs>
          <w:tab w:val="left" w:pos="561"/>
          <w:tab w:val="right" w:leader="dot" w:pos="9737"/>
        </w:tabs>
        <w:rPr>
          <w:rFonts w:asciiTheme="minorHAnsi" w:eastAsiaTheme="minorEastAsia" w:hAnsiTheme="minorHAnsi" w:cstheme="minorBidi"/>
          <w:bCs w:val="0"/>
          <w:iCs w:val="0"/>
          <w:noProof/>
          <w:kern w:val="0"/>
          <w:sz w:val="22"/>
          <w:szCs w:val="22"/>
          <w:lang w:val="sl-SI" w:eastAsia="sl-SI"/>
        </w:rPr>
      </w:pPr>
      <w:hyperlink w:anchor="_Toc171058599" w:history="1">
        <w:r w:rsidR="00DC3A6C" w:rsidRPr="001F7160">
          <w:rPr>
            <w:rStyle w:val="Hiperpovezava"/>
            <w:noProof/>
            <w:lang w:val="sl-SI"/>
          </w:rPr>
          <w:t>3</w:t>
        </w:r>
        <w:r w:rsidR="00DC3A6C">
          <w:rPr>
            <w:rFonts w:asciiTheme="minorHAnsi" w:eastAsiaTheme="minorEastAsia" w:hAnsiTheme="minorHAnsi" w:cstheme="minorBidi"/>
            <w:bCs w:val="0"/>
            <w:iCs w:val="0"/>
            <w:noProof/>
            <w:kern w:val="0"/>
            <w:sz w:val="22"/>
            <w:szCs w:val="22"/>
            <w:lang w:val="sl-SI" w:eastAsia="sl-SI"/>
          </w:rPr>
          <w:tab/>
        </w:r>
        <w:r w:rsidR="00DC3A6C" w:rsidRPr="001F7160">
          <w:rPr>
            <w:rStyle w:val="Hiperpovezava"/>
            <w:noProof/>
            <w:lang w:val="sl-SI"/>
          </w:rPr>
          <w:t>Vsebina in obseg del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_Toc171058599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6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2"/>
        <w:rPr>
          <w:rFonts w:asciiTheme="minorHAnsi" w:eastAsiaTheme="minorEastAsia" w:hAnsiTheme="minorHAnsi" w:cstheme="minorBidi"/>
          <w:bCs w:val="0"/>
          <w:noProof/>
          <w:kern w:val="0"/>
          <w:lang w:val="sl-SI" w:eastAsia="sl-SI"/>
        </w:rPr>
      </w:pPr>
      <w:hyperlink w:anchor="_Toc171058600" w:history="1">
        <w:r w:rsidR="00DC3A6C" w:rsidRPr="001F7160">
          <w:rPr>
            <w:rStyle w:val="Hiperpovezava"/>
            <w:noProof/>
          </w:rPr>
          <w:t>3.1</w:t>
        </w:r>
        <w:r w:rsidR="00DC3A6C">
          <w:rPr>
            <w:rFonts w:asciiTheme="minorHAnsi" w:eastAsiaTheme="minorEastAsia" w:hAnsiTheme="minorHAnsi" w:cstheme="minorBidi"/>
            <w:bCs w:val="0"/>
            <w:noProof/>
            <w:kern w:val="0"/>
            <w:lang w:val="sl-SI" w:eastAsia="sl-SI"/>
          </w:rPr>
          <w:tab/>
        </w:r>
        <w:r w:rsidR="00DC3A6C" w:rsidRPr="001F7160">
          <w:rPr>
            <w:rStyle w:val="Hiperpovezava"/>
            <w:noProof/>
          </w:rPr>
          <w:t>Modifikacija mehanske in biološke predelave komunalnih odpadkov v RCERO Ljubljana ter logistika oskrbe TEO LJUBLJANA z gorljivimi odpadki in dehidriranim blatom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_Toc171058600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6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3"/>
        <w:rPr>
          <w:rFonts w:asciiTheme="minorHAnsi" w:eastAsiaTheme="minorEastAsia" w:hAnsiTheme="minorHAnsi" w:cstheme="minorBidi"/>
          <w:kern w:val="0"/>
          <w:szCs w:val="22"/>
          <w:lang w:eastAsia="sl-SI"/>
        </w:rPr>
      </w:pPr>
      <w:hyperlink w:anchor="_Toc171058601" w:history="1">
        <w:r w:rsidR="00DC3A6C" w:rsidRPr="001F7160">
          <w:rPr>
            <w:rStyle w:val="Hiperpovezava"/>
          </w:rPr>
          <w:t>3.1.1</w:t>
        </w:r>
        <w:r w:rsidR="00DC3A6C">
          <w:rPr>
            <w:rFonts w:asciiTheme="minorHAnsi" w:eastAsiaTheme="minorEastAsia" w:hAnsiTheme="minorHAnsi" w:cstheme="minorBidi"/>
            <w:kern w:val="0"/>
            <w:szCs w:val="22"/>
            <w:lang w:eastAsia="sl-SI"/>
          </w:rPr>
          <w:tab/>
        </w:r>
        <w:r w:rsidR="00DC3A6C" w:rsidRPr="001F7160">
          <w:rPr>
            <w:rStyle w:val="Hiperpovezava"/>
          </w:rPr>
          <w:t>Faza 1: postavitev osnovnega koncepta procesa mehanske predelave in skladiščenja odpadkov</w:t>
        </w:r>
        <w:r w:rsidR="00DC3A6C">
          <w:rPr>
            <w:webHidden/>
          </w:rPr>
          <w:tab/>
        </w:r>
        <w:r w:rsidR="00DC3A6C">
          <w:rPr>
            <w:webHidden/>
          </w:rPr>
          <w:fldChar w:fldCharType="begin"/>
        </w:r>
        <w:r w:rsidR="00DC3A6C">
          <w:rPr>
            <w:webHidden/>
          </w:rPr>
          <w:instrText xml:space="preserve"> PAGEREF _Toc171058601 \h </w:instrText>
        </w:r>
        <w:r w:rsidR="00DC3A6C">
          <w:rPr>
            <w:webHidden/>
          </w:rPr>
        </w:r>
        <w:r w:rsidR="00DC3A6C">
          <w:rPr>
            <w:webHidden/>
          </w:rPr>
          <w:fldChar w:fldCharType="separate"/>
        </w:r>
        <w:r w:rsidR="00DC3A6C">
          <w:rPr>
            <w:webHidden/>
          </w:rPr>
          <w:t>6</w:t>
        </w:r>
        <w:r w:rsidR="00DC3A6C">
          <w:rPr>
            <w:webHidden/>
          </w:rPr>
          <w:fldChar w:fldCharType="end"/>
        </w:r>
      </w:hyperlink>
    </w:p>
    <w:p w:rsidR="00DC3A6C" w:rsidRDefault="001A2577">
      <w:pPr>
        <w:pStyle w:val="Kazalovsebine3"/>
        <w:rPr>
          <w:rFonts w:asciiTheme="minorHAnsi" w:eastAsiaTheme="minorEastAsia" w:hAnsiTheme="minorHAnsi" w:cstheme="minorBidi"/>
          <w:kern w:val="0"/>
          <w:szCs w:val="22"/>
          <w:lang w:eastAsia="sl-SI"/>
        </w:rPr>
      </w:pPr>
      <w:hyperlink w:anchor="_Toc171058602" w:history="1">
        <w:r w:rsidR="00DC3A6C" w:rsidRPr="001F7160">
          <w:rPr>
            <w:rStyle w:val="Hiperpovezava"/>
          </w:rPr>
          <w:t>3.1.2</w:t>
        </w:r>
        <w:r w:rsidR="00DC3A6C">
          <w:rPr>
            <w:rFonts w:asciiTheme="minorHAnsi" w:eastAsiaTheme="minorEastAsia" w:hAnsiTheme="minorHAnsi" w:cstheme="minorBidi"/>
            <w:kern w:val="0"/>
            <w:szCs w:val="22"/>
            <w:lang w:eastAsia="sl-SI"/>
          </w:rPr>
          <w:tab/>
        </w:r>
        <w:r w:rsidR="00DC3A6C" w:rsidRPr="001F7160">
          <w:rPr>
            <w:rStyle w:val="Hiperpovezava"/>
          </w:rPr>
          <w:t>Faza 2: oblikovanje inženirskih rešitev procesa mehanske predelave in skladiščenja odpadkov ter logistike oskrbe TEO Ljubljana</w:t>
        </w:r>
        <w:r w:rsidR="00DC3A6C">
          <w:rPr>
            <w:webHidden/>
          </w:rPr>
          <w:tab/>
        </w:r>
        <w:r w:rsidR="00DC3A6C">
          <w:rPr>
            <w:webHidden/>
          </w:rPr>
          <w:fldChar w:fldCharType="begin"/>
        </w:r>
        <w:r w:rsidR="00DC3A6C">
          <w:rPr>
            <w:webHidden/>
          </w:rPr>
          <w:instrText xml:space="preserve"> PAGEREF _Toc171058602 \h </w:instrText>
        </w:r>
        <w:r w:rsidR="00DC3A6C">
          <w:rPr>
            <w:webHidden/>
          </w:rPr>
        </w:r>
        <w:r w:rsidR="00DC3A6C">
          <w:rPr>
            <w:webHidden/>
          </w:rPr>
          <w:fldChar w:fldCharType="separate"/>
        </w:r>
        <w:r w:rsidR="00DC3A6C">
          <w:rPr>
            <w:webHidden/>
          </w:rPr>
          <w:t>7</w:t>
        </w:r>
        <w:r w:rsidR="00DC3A6C">
          <w:rPr>
            <w:webHidden/>
          </w:rPr>
          <w:fldChar w:fldCharType="end"/>
        </w:r>
      </w:hyperlink>
    </w:p>
    <w:p w:rsidR="00DC3A6C" w:rsidRDefault="001A2577">
      <w:pPr>
        <w:pStyle w:val="Kazalovsebine2"/>
        <w:rPr>
          <w:rFonts w:asciiTheme="minorHAnsi" w:eastAsiaTheme="minorEastAsia" w:hAnsiTheme="minorHAnsi" w:cstheme="minorBidi"/>
          <w:bCs w:val="0"/>
          <w:noProof/>
          <w:kern w:val="0"/>
          <w:lang w:val="sl-SI" w:eastAsia="sl-SI"/>
        </w:rPr>
      </w:pPr>
      <w:hyperlink w:anchor="_Toc171058603" w:history="1">
        <w:r w:rsidR="00DC3A6C" w:rsidRPr="001F7160">
          <w:rPr>
            <w:rStyle w:val="Hiperpovezava"/>
            <w:noProof/>
          </w:rPr>
          <w:t>3.2</w:t>
        </w:r>
        <w:r w:rsidR="00DC3A6C">
          <w:rPr>
            <w:rFonts w:asciiTheme="minorHAnsi" w:eastAsiaTheme="minorEastAsia" w:hAnsiTheme="minorHAnsi" w:cstheme="minorBidi"/>
            <w:bCs w:val="0"/>
            <w:noProof/>
            <w:kern w:val="0"/>
            <w:lang w:val="sl-SI" w:eastAsia="sl-SI"/>
          </w:rPr>
          <w:tab/>
        </w:r>
        <w:r w:rsidR="00DC3A6C" w:rsidRPr="001F7160">
          <w:rPr>
            <w:rStyle w:val="Hiperpovezava"/>
            <w:noProof/>
          </w:rPr>
          <w:t>Objekt energijske in snovne izrabe odpadkov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_Toc171058603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7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3"/>
        <w:rPr>
          <w:rFonts w:asciiTheme="minorHAnsi" w:eastAsiaTheme="minorEastAsia" w:hAnsiTheme="minorHAnsi" w:cstheme="minorBidi"/>
          <w:kern w:val="0"/>
          <w:szCs w:val="22"/>
          <w:lang w:eastAsia="sl-SI"/>
        </w:rPr>
      </w:pPr>
      <w:hyperlink w:anchor="_Toc171058604" w:history="1">
        <w:r w:rsidR="00DC3A6C" w:rsidRPr="001F7160">
          <w:rPr>
            <w:rStyle w:val="Hiperpovezava"/>
          </w:rPr>
          <w:t>3.2.1</w:t>
        </w:r>
        <w:r w:rsidR="00DC3A6C">
          <w:rPr>
            <w:rFonts w:asciiTheme="minorHAnsi" w:eastAsiaTheme="minorEastAsia" w:hAnsiTheme="minorHAnsi" w:cstheme="minorBidi"/>
            <w:kern w:val="0"/>
            <w:szCs w:val="22"/>
            <w:lang w:eastAsia="sl-SI"/>
          </w:rPr>
          <w:tab/>
        </w:r>
        <w:r w:rsidR="00DC3A6C" w:rsidRPr="001F7160">
          <w:rPr>
            <w:rStyle w:val="Hiperpovezava"/>
          </w:rPr>
          <w:t>Faza 1: postavitev osnovnega koncepta energijske in snovne izrabe odpadkov v Ljubljani</w:t>
        </w:r>
        <w:r w:rsidR="00DC3A6C">
          <w:rPr>
            <w:webHidden/>
          </w:rPr>
          <w:tab/>
        </w:r>
        <w:r w:rsidR="00DC3A6C">
          <w:rPr>
            <w:webHidden/>
          </w:rPr>
          <w:fldChar w:fldCharType="begin"/>
        </w:r>
        <w:r w:rsidR="00DC3A6C">
          <w:rPr>
            <w:webHidden/>
          </w:rPr>
          <w:instrText xml:space="preserve"> PAGEREF _Toc171058604 \h </w:instrText>
        </w:r>
        <w:r w:rsidR="00DC3A6C">
          <w:rPr>
            <w:webHidden/>
          </w:rPr>
        </w:r>
        <w:r w:rsidR="00DC3A6C">
          <w:rPr>
            <w:webHidden/>
          </w:rPr>
          <w:fldChar w:fldCharType="separate"/>
        </w:r>
        <w:r w:rsidR="00DC3A6C">
          <w:rPr>
            <w:webHidden/>
          </w:rPr>
          <w:t>7</w:t>
        </w:r>
        <w:r w:rsidR="00DC3A6C">
          <w:rPr>
            <w:webHidden/>
          </w:rPr>
          <w:fldChar w:fldCharType="end"/>
        </w:r>
      </w:hyperlink>
    </w:p>
    <w:p w:rsidR="00DC3A6C" w:rsidRDefault="001A2577">
      <w:pPr>
        <w:pStyle w:val="Kazalovsebine3"/>
        <w:rPr>
          <w:rFonts w:asciiTheme="minorHAnsi" w:eastAsiaTheme="minorEastAsia" w:hAnsiTheme="minorHAnsi" w:cstheme="minorBidi"/>
          <w:kern w:val="0"/>
          <w:szCs w:val="22"/>
          <w:lang w:eastAsia="sl-SI"/>
        </w:rPr>
      </w:pPr>
      <w:hyperlink w:anchor="_Toc171058605" w:history="1">
        <w:r w:rsidR="00DC3A6C" w:rsidRPr="001F7160">
          <w:rPr>
            <w:rStyle w:val="Hiperpovezava"/>
          </w:rPr>
          <w:t>3.2.2</w:t>
        </w:r>
        <w:r w:rsidR="00DC3A6C">
          <w:rPr>
            <w:rFonts w:asciiTheme="minorHAnsi" w:eastAsiaTheme="minorEastAsia" w:hAnsiTheme="minorHAnsi" w:cstheme="minorBidi"/>
            <w:kern w:val="0"/>
            <w:szCs w:val="22"/>
            <w:lang w:eastAsia="sl-SI"/>
          </w:rPr>
          <w:tab/>
        </w:r>
        <w:r w:rsidR="00DC3A6C" w:rsidRPr="001F7160">
          <w:rPr>
            <w:rStyle w:val="Hiperpovezava"/>
          </w:rPr>
          <w:t>Faza 2: oblikovanje inženirskih rešitev energijske in snovne izrabe odpadkov v Ljubljani</w:t>
        </w:r>
        <w:r w:rsidR="00DC3A6C">
          <w:rPr>
            <w:webHidden/>
          </w:rPr>
          <w:tab/>
        </w:r>
        <w:r w:rsidR="00DC3A6C">
          <w:rPr>
            <w:webHidden/>
          </w:rPr>
          <w:fldChar w:fldCharType="begin"/>
        </w:r>
        <w:r w:rsidR="00DC3A6C">
          <w:rPr>
            <w:webHidden/>
          </w:rPr>
          <w:instrText xml:space="preserve"> PAGEREF _Toc171058605 \h </w:instrText>
        </w:r>
        <w:r w:rsidR="00DC3A6C">
          <w:rPr>
            <w:webHidden/>
          </w:rPr>
        </w:r>
        <w:r w:rsidR="00DC3A6C">
          <w:rPr>
            <w:webHidden/>
          </w:rPr>
          <w:fldChar w:fldCharType="separate"/>
        </w:r>
        <w:r w:rsidR="00DC3A6C">
          <w:rPr>
            <w:webHidden/>
          </w:rPr>
          <w:t>8</w:t>
        </w:r>
        <w:r w:rsidR="00DC3A6C">
          <w:rPr>
            <w:webHidden/>
          </w:rPr>
          <w:fldChar w:fldCharType="end"/>
        </w:r>
      </w:hyperlink>
    </w:p>
    <w:p w:rsidR="00DC3A6C" w:rsidRDefault="001A2577">
      <w:pPr>
        <w:pStyle w:val="Kazalovsebine2"/>
        <w:rPr>
          <w:rFonts w:asciiTheme="minorHAnsi" w:eastAsiaTheme="minorEastAsia" w:hAnsiTheme="minorHAnsi" w:cstheme="minorBidi"/>
          <w:bCs w:val="0"/>
          <w:noProof/>
          <w:kern w:val="0"/>
          <w:lang w:val="sl-SI" w:eastAsia="sl-SI"/>
        </w:rPr>
      </w:pPr>
      <w:hyperlink w:anchor="_Toc171058606" w:history="1">
        <w:r w:rsidR="00DC3A6C" w:rsidRPr="001F7160">
          <w:rPr>
            <w:rStyle w:val="Hiperpovezava"/>
            <w:noProof/>
          </w:rPr>
          <w:t>3.3</w:t>
        </w:r>
        <w:r w:rsidR="00DC3A6C">
          <w:rPr>
            <w:rFonts w:asciiTheme="minorHAnsi" w:eastAsiaTheme="minorEastAsia" w:hAnsiTheme="minorHAnsi" w:cstheme="minorBidi"/>
            <w:bCs w:val="0"/>
            <w:noProof/>
            <w:kern w:val="0"/>
            <w:lang w:val="sl-SI" w:eastAsia="sl-SI"/>
          </w:rPr>
          <w:tab/>
        </w:r>
        <w:r w:rsidR="00DC3A6C" w:rsidRPr="001F7160">
          <w:rPr>
            <w:rStyle w:val="Hiperpovezava"/>
            <w:noProof/>
          </w:rPr>
          <w:t>Stabilizacija produktov energijske izrabe odpadkov in njihova priprava za odlaganje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_Toc171058606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9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3"/>
        <w:rPr>
          <w:rFonts w:asciiTheme="minorHAnsi" w:eastAsiaTheme="minorEastAsia" w:hAnsiTheme="minorHAnsi" w:cstheme="minorBidi"/>
          <w:kern w:val="0"/>
          <w:szCs w:val="22"/>
          <w:lang w:eastAsia="sl-SI"/>
        </w:rPr>
      </w:pPr>
      <w:hyperlink w:anchor="_Toc171058607" w:history="1">
        <w:r w:rsidR="00DC3A6C" w:rsidRPr="001F7160">
          <w:rPr>
            <w:rStyle w:val="Hiperpovezava"/>
          </w:rPr>
          <w:t>3.3.1</w:t>
        </w:r>
        <w:r w:rsidR="00DC3A6C">
          <w:rPr>
            <w:rFonts w:asciiTheme="minorHAnsi" w:eastAsiaTheme="minorEastAsia" w:hAnsiTheme="minorHAnsi" w:cstheme="minorBidi"/>
            <w:kern w:val="0"/>
            <w:szCs w:val="22"/>
            <w:lang w:eastAsia="sl-SI"/>
          </w:rPr>
          <w:tab/>
        </w:r>
        <w:r w:rsidR="00DC3A6C" w:rsidRPr="001F7160">
          <w:rPr>
            <w:rStyle w:val="Hiperpovezava"/>
          </w:rPr>
          <w:t>Faza 1: postavitev osnovnega koncepta procesa stabilizacije produktov zgorevanja TEO Ljubljana</w:t>
        </w:r>
        <w:r w:rsidR="00DC3A6C">
          <w:rPr>
            <w:webHidden/>
          </w:rPr>
          <w:tab/>
        </w:r>
        <w:r w:rsidR="00DC3A6C">
          <w:rPr>
            <w:webHidden/>
          </w:rPr>
          <w:fldChar w:fldCharType="begin"/>
        </w:r>
        <w:r w:rsidR="00DC3A6C">
          <w:rPr>
            <w:webHidden/>
          </w:rPr>
          <w:instrText xml:space="preserve"> PAGEREF _Toc171058607 \h </w:instrText>
        </w:r>
        <w:r w:rsidR="00DC3A6C">
          <w:rPr>
            <w:webHidden/>
          </w:rPr>
        </w:r>
        <w:r w:rsidR="00DC3A6C">
          <w:rPr>
            <w:webHidden/>
          </w:rPr>
          <w:fldChar w:fldCharType="separate"/>
        </w:r>
        <w:r w:rsidR="00DC3A6C">
          <w:rPr>
            <w:webHidden/>
          </w:rPr>
          <w:t>9</w:t>
        </w:r>
        <w:r w:rsidR="00DC3A6C">
          <w:rPr>
            <w:webHidden/>
          </w:rPr>
          <w:fldChar w:fldCharType="end"/>
        </w:r>
      </w:hyperlink>
    </w:p>
    <w:p w:rsidR="00DC3A6C" w:rsidRDefault="001A2577">
      <w:pPr>
        <w:pStyle w:val="Kazalovsebine3"/>
        <w:rPr>
          <w:rFonts w:asciiTheme="minorHAnsi" w:eastAsiaTheme="minorEastAsia" w:hAnsiTheme="minorHAnsi" w:cstheme="minorBidi"/>
          <w:kern w:val="0"/>
          <w:szCs w:val="22"/>
          <w:lang w:eastAsia="sl-SI"/>
        </w:rPr>
      </w:pPr>
      <w:hyperlink w:anchor="_Toc171058608" w:history="1">
        <w:r w:rsidR="00DC3A6C" w:rsidRPr="001F7160">
          <w:rPr>
            <w:rStyle w:val="Hiperpovezava"/>
          </w:rPr>
          <w:t>3.3.2</w:t>
        </w:r>
        <w:r w:rsidR="00DC3A6C">
          <w:rPr>
            <w:rFonts w:asciiTheme="minorHAnsi" w:eastAsiaTheme="minorEastAsia" w:hAnsiTheme="minorHAnsi" w:cstheme="minorBidi"/>
            <w:kern w:val="0"/>
            <w:szCs w:val="22"/>
            <w:lang w:eastAsia="sl-SI"/>
          </w:rPr>
          <w:tab/>
        </w:r>
        <w:r w:rsidR="00DC3A6C" w:rsidRPr="001F7160">
          <w:rPr>
            <w:rStyle w:val="Hiperpovezava"/>
          </w:rPr>
          <w:t>Faza 2: oblikovanje inženirskih rešitev stabilizacije in solidifikacije produktov energijske in snovne izrabe odpadkov v TEO Ljubljana</w:t>
        </w:r>
        <w:r w:rsidR="00DC3A6C">
          <w:rPr>
            <w:webHidden/>
          </w:rPr>
          <w:tab/>
        </w:r>
        <w:r w:rsidR="00DC3A6C">
          <w:rPr>
            <w:webHidden/>
          </w:rPr>
          <w:fldChar w:fldCharType="begin"/>
        </w:r>
        <w:r w:rsidR="00DC3A6C">
          <w:rPr>
            <w:webHidden/>
          </w:rPr>
          <w:instrText xml:space="preserve"> PAGEREF _Toc171058608 \h </w:instrText>
        </w:r>
        <w:r w:rsidR="00DC3A6C">
          <w:rPr>
            <w:webHidden/>
          </w:rPr>
        </w:r>
        <w:r w:rsidR="00DC3A6C">
          <w:rPr>
            <w:webHidden/>
          </w:rPr>
          <w:fldChar w:fldCharType="separate"/>
        </w:r>
        <w:r w:rsidR="00DC3A6C">
          <w:rPr>
            <w:webHidden/>
          </w:rPr>
          <w:t>9</w:t>
        </w:r>
        <w:r w:rsidR="00DC3A6C">
          <w:rPr>
            <w:webHidden/>
          </w:rPr>
          <w:fldChar w:fldCharType="end"/>
        </w:r>
      </w:hyperlink>
    </w:p>
    <w:p w:rsidR="00DC3A6C" w:rsidRDefault="001A2577">
      <w:pPr>
        <w:pStyle w:val="Kazalovsebine1"/>
        <w:tabs>
          <w:tab w:val="left" w:pos="561"/>
          <w:tab w:val="right" w:leader="dot" w:pos="9737"/>
        </w:tabs>
        <w:rPr>
          <w:rFonts w:asciiTheme="minorHAnsi" w:eastAsiaTheme="minorEastAsia" w:hAnsiTheme="minorHAnsi" w:cstheme="minorBidi"/>
          <w:bCs w:val="0"/>
          <w:iCs w:val="0"/>
          <w:noProof/>
          <w:kern w:val="0"/>
          <w:sz w:val="22"/>
          <w:szCs w:val="22"/>
          <w:lang w:val="sl-SI" w:eastAsia="sl-SI"/>
        </w:rPr>
      </w:pPr>
      <w:hyperlink w:anchor="_Toc171058609" w:history="1">
        <w:r w:rsidR="00DC3A6C" w:rsidRPr="001F7160">
          <w:rPr>
            <w:rStyle w:val="Hiperpovezava"/>
            <w:noProof/>
            <w:lang w:val="sl-SI"/>
          </w:rPr>
          <w:t>4</w:t>
        </w:r>
        <w:r w:rsidR="00DC3A6C">
          <w:rPr>
            <w:rFonts w:asciiTheme="minorHAnsi" w:eastAsiaTheme="minorEastAsia" w:hAnsiTheme="minorHAnsi" w:cstheme="minorBidi"/>
            <w:bCs w:val="0"/>
            <w:iCs w:val="0"/>
            <w:noProof/>
            <w:kern w:val="0"/>
            <w:sz w:val="22"/>
            <w:szCs w:val="22"/>
            <w:lang w:val="sl-SI" w:eastAsia="sl-SI"/>
          </w:rPr>
          <w:tab/>
        </w:r>
        <w:r w:rsidR="00DC3A6C" w:rsidRPr="001F7160">
          <w:rPr>
            <w:rStyle w:val="Hiperpovezava"/>
            <w:noProof/>
            <w:lang w:val="sl-SI"/>
          </w:rPr>
          <w:t>Terminski plan priprave idejne zasnove energijske izrabe odpadkov v Ljubljani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_Toc171058609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10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1"/>
        <w:tabs>
          <w:tab w:val="left" w:pos="561"/>
          <w:tab w:val="right" w:leader="dot" w:pos="9737"/>
        </w:tabs>
        <w:rPr>
          <w:rFonts w:asciiTheme="minorHAnsi" w:eastAsiaTheme="minorEastAsia" w:hAnsiTheme="minorHAnsi" w:cstheme="minorBidi"/>
          <w:bCs w:val="0"/>
          <w:iCs w:val="0"/>
          <w:noProof/>
          <w:kern w:val="0"/>
          <w:sz w:val="22"/>
          <w:szCs w:val="22"/>
          <w:lang w:val="sl-SI" w:eastAsia="sl-SI"/>
        </w:rPr>
      </w:pPr>
      <w:hyperlink w:anchor="_Toc171058610" w:history="1">
        <w:r w:rsidR="00DC3A6C" w:rsidRPr="001F7160">
          <w:rPr>
            <w:rStyle w:val="Hiperpovezava"/>
            <w:rFonts w:eastAsia="Batang"/>
            <w:noProof/>
            <w:lang w:val="sl-SI"/>
          </w:rPr>
          <w:t>5</w:t>
        </w:r>
        <w:r w:rsidR="00DC3A6C">
          <w:rPr>
            <w:rFonts w:asciiTheme="minorHAnsi" w:eastAsiaTheme="minorEastAsia" w:hAnsiTheme="minorHAnsi" w:cstheme="minorBidi"/>
            <w:bCs w:val="0"/>
            <w:iCs w:val="0"/>
            <w:noProof/>
            <w:kern w:val="0"/>
            <w:sz w:val="22"/>
            <w:szCs w:val="22"/>
            <w:lang w:val="sl-SI" w:eastAsia="sl-SI"/>
          </w:rPr>
          <w:tab/>
        </w:r>
        <w:r w:rsidR="00DC3A6C" w:rsidRPr="001F7160">
          <w:rPr>
            <w:rStyle w:val="Hiperpovezava"/>
            <w:rFonts w:eastAsia="Batang"/>
            <w:noProof/>
            <w:lang w:val="sl-SI"/>
          </w:rPr>
          <w:t>Obveznosti naročnika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_Toc171058610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10</w:t>
        </w:r>
        <w:r w:rsidR="00DC3A6C">
          <w:rPr>
            <w:noProof/>
            <w:webHidden/>
          </w:rPr>
          <w:fldChar w:fldCharType="end"/>
        </w:r>
      </w:hyperlink>
    </w:p>
    <w:p w:rsidR="00DC3A6C" w:rsidRDefault="001A2577">
      <w:pPr>
        <w:pStyle w:val="Kazalovsebine1"/>
        <w:tabs>
          <w:tab w:val="left" w:pos="561"/>
          <w:tab w:val="right" w:leader="dot" w:pos="9737"/>
        </w:tabs>
        <w:rPr>
          <w:rFonts w:asciiTheme="minorHAnsi" w:eastAsiaTheme="minorEastAsia" w:hAnsiTheme="minorHAnsi" w:cstheme="minorBidi"/>
          <w:bCs w:val="0"/>
          <w:iCs w:val="0"/>
          <w:noProof/>
          <w:kern w:val="0"/>
          <w:sz w:val="22"/>
          <w:szCs w:val="22"/>
          <w:lang w:val="sl-SI" w:eastAsia="sl-SI"/>
        </w:rPr>
      </w:pPr>
      <w:hyperlink w:anchor="_Toc171058611" w:history="1">
        <w:r w:rsidR="00DC3A6C" w:rsidRPr="001F7160">
          <w:rPr>
            <w:rStyle w:val="Hiperpovezava"/>
            <w:noProof/>
            <w:lang w:val="sl-SI"/>
          </w:rPr>
          <w:t>6</w:t>
        </w:r>
        <w:r w:rsidR="00DC3A6C">
          <w:rPr>
            <w:rFonts w:asciiTheme="minorHAnsi" w:eastAsiaTheme="minorEastAsia" w:hAnsiTheme="minorHAnsi" w:cstheme="minorBidi"/>
            <w:bCs w:val="0"/>
            <w:iCs w:val="0"/>
            <w:noProof/>
            <w:kern w:val="0"/>
            <w:sz w:val="22"/>
            <w:szCs w:val="22"/>
            <w:lang w:val="sl-SI" w:eastAsia="sl-SI"/>
          </w:rPr>
          <w:tab/>
        </w:r>
        <w:r w:rsidR="00DC3A6C" w:rsidRPr="001F7160">
          <w:rPr>
            <w:rStyle w:val="Hiperpovezava"/>
            <w:noProof/>
            <w:lang w:val="sl-SI"/>
          </w:rPr>
          <w:t>Zahteve naročnika</w:t>
        </w:r>
        <w:r w:rsidR="00DC3A6C">
          <w:rPr>
            <w:noProof/>
            <w:webHidden/>
          </w:rPr>
          <w:tab/>
        </w:r>
        <w:r w:rsidR="00DC3A6C">
          <w:rPr>
            <w:noProof/>
            <w:webHidden/>
          </w:rPr>
          <w:fldChar w:fldCharType="begin"/>
        </w:r>
        <w:r w:rsidR="00DC3A6C">
          <w:rPr>
            <w:noProof/>
            <w:webHidden/>
          </w:rPr>
          <w:instrText xml:space="preserve"> PAGEREF _Toc171058611 \h </w:instrText>
        </w:r>
        <w:r w:rsidR="00DC3A6C">
          <w:rPr>
            <w:noProof/>
            <w:webHidden/>
          </w:rPr>
        </w:r>
        <w:r w:rsidR="00DC3A6C">
          <w:rPr>
            <w:noProof/>
            <w:webHidden/>
          </w:rPr>
          <w:fldChar w:fldCharType="separate"/>
        </w:r>
        <w:r w:rsidR="00DC3A6C">
          <w:rPr>
            <w:noProof/>
            <w:webHidden/>
          </w:rPr>
          <w:t>11</w:t>
        </w:r>
        <w:r w:rsidR="00DC3A6C">
          <w:rPr>
            <w:noProof/>
            <w:webHidden/>
          </w:rPr>
          <w:fldChar w:fldCharType="end"/>
        </w:r>
      </w:hyperlink>
    </w:p>
    <w:p w:rsidR="00BA7258" w:rsidRPr="00057E8F" w:rsidRDefault="00987645" w:rsidP="006D30F8">
      <w:pPr>
        <w:rPr>
          <w:lang w:val="sl-SI"/>
        </w:rPr>
      </w:pPr>
      <w:r w:rsidRPr="00057E8F">
        <w:rPr>
          <w:lang w:val="sl-SI"/>
        </w:rPr>
        <w:fldChar w:fldCharType="end"/>
      </w:r>
    </w:p>
    <w:p w:rsidR="00BA7258" w:rsidRPr="00057E8F" w:rsidRDefault="00BA7258" w:rsidP="006D30F8">
      <w:pPr>
        <w:rPr>
          <w:lang w:val="sl-SI"/>
        </w:rPr>
      </w:pPr>
    </w:p>
    <w:p w:rsidR="009425E8" w:rsidRPr="00057E8F" w:rsidRDefault="009425E8" w:rsidP="006D30F8">
      <w:pPr>
        <w:rPr>
          <w:lang w:val="sl-SI"/>
        </w:rPr>
      </w:pPr>
    </w:p>
    <w:p w:rsidR="00BA7258" w:rsidRPr="00057E8F" w:rsidRDefault="006D30F8" w:rsidP="006D30F8">
      <w:pPr>
        <w:pStyle w:val="Naslov1"/>
        <w:rPr>
          <w:lang w:val="sl-SI"/>
        </w:rPr>
      </w:pPr>
      <w:r w:rsidRPr="00057E8F">
        <w:rPr>
          <w:lang w:val="sl-SI"/>
        </w:rPr>
        <w:br w:type="page"/>
      </w:r>
      <w:bookmarkStart w:id="0" w:name="_Toc171058588"/>
      <w:r w:rsidR="005F2F53">
        <w:rPr>
          <w:lang w:val="sl-SI"/>
        </w:rPr>
        <w:lastRenderedPageBreak/>
        <w:t>Uvod</w:t>
      </w:r>
      <w:bookmarkEnd w:id="0"/>
    </w:p>
    <w:p w:rsidR="009619E5" w:rsidRPr="00057E8F" w:rsidRDefault="0033233A" w:rsidP="001A2577">
      <w:pPr>
        <w:jc w:val="both"/>
        <w:rPr>
          <w:rFonts w:cs="Calibri"/>
          <w:lang w:val="sl-SI"/>
        </w:rPr>
      </w:pPr>
      <w:r w:rsidRPr="00057E8F">
        <w:rPr>
          <w:rFonts w:cs="Calibri"/>
          <w:lang w:val="sl-SI"/>
        </w:rPr>
        <w:t xml:space="preserve">V Mestni občini </w:t>
      </w:r>
      <w:r w:rsidR="006440B3" w:rsidRPr="00057E8F">
        <w:rPr>
          <w:rFonts w:cs="Calibri"/>
          <w:lang w:val="sl-SI"/>
        </w:rPr>
        <w:t>Ljubljana</w:t>
      </w:r>
      <w:r w:rsidRPr="00057E8F">
        <w:rPr>
          <w:rFonts w:cs="Calibri"/>
          <w:lang w:val="sl-SI"/>
        </w:rPr>
        <w:t xml:space="preserve"> se načrtuje objekt za energijsko izrabo </w:t>
      </w:r>
      <w:proofErr w:type="spellStart"/>
      <w:r w:rsidR="00FE3AC4">
        <w:rPr>
          <w:rFonts w:cs="Calibri"/>
          <w:lang w:val="sl-SI"/>
        </w:rPr>
        <w:t>nereciklabilnega</w:t>
      </w:r>
      <w:proofErr w:type="spellEnd"/>
      <w:r w:rsidR="00FE3AC4">
        <w:rPr>
          <w:rFonts w:cs="Calibri"/>
          <w:lang w:val="sl-SI"/>
        </w:rPr>
        <w:t xml:space="preserve"> dela </w:t>
      </w:r>
      <w:r w:rsidR="006C0423" w:rsidRPr="00057E8F">
        <w:rPr>
          <w:rFonts w:cs="Calibri"/>
          <w:lang w:val="sl-SI"/>
        </w:rPr>
        <w:t xml:space="preserve">komunalnih </w:t>
      </w:r>
      <w:r w:rsidRPr="00057E8F">
        <w:rPr>
          <w:rFonts w:cs="Calibri"/>
          <w:lang w:val="sl-SI"/>
        </w:rPr>
        <w:t xml:space="preserve">odpadkov </w:t>
      </w:r>
      <w:r w:rsidR="009619E5" w:rsidRPr="00057E8F">
        <w:rPr>
          <w:rFonts w:cs="Calibri"/>
          <w:lang w:val="sl-SI"/>
        </w:rPr>
        <w:t xml:space="preserve">in snovno izrabo blata iz </w:t>
      </w:r>
      <w:r w:rsidR="00506C2C" w:rsidRPr="00057E8F">
        <w:rPr>
          <w:rFonts w:cs="Calibri"/>
          <w:lang w:val="sl-SI"/>
        </w:rPr>
        <w:t xml:space="preserve">komunalnih </w:t>
      </w:r>
      <w:r w:rsidR="009619E5" w:rsidRPr="00057E8F">
        <w:rPr>
          <w:rFonts w:cs="Calibri"/>
          <w:lang w:val="sl-SI"/>
        </w:rPr>
        <w:t>čistilnih naprav</w:t>
      </w:r>
      <w:r w:rsidR="00160753">
        <w:rPr>
          <w:rFonts w:cs="Calibri"/>
          <w:lang w:val="sl-SI"/>
        </w:rPr>
        <w:t>,</w:t>
      </w:r>
      <w:r w:rsidR="006440B3" w:rsidRPr="00057E8F">
        <w:rPr>
          <w:rFonts w:cs="Calibri"/>
          <w:lang w:val="sl-SI"/>
        </w:rPr>
        <w:t xml:space="preserve"> TEO Ljubljana</w:t>
      </w:r>
      <w:r w:rsidR="009619E5" w:rsidRPr="00057E8F">
        <w:rPr>
          <w:rFonts w:cs="Calibri"/>
          <w:lang w:val="sl-SI"/>
        </w:rPr>
        <w:t xml:space="preserve">. </w:t>
      </w:r>
      <w:r w:rsidR="003D001F" w:rsidRPr="00057E8F">
        <w:rPr>
          <w:rFonts w:cs="Calibri"/>
          <w:lang w:val="sl-SI"/>
        </w:rPr>
        <w:t xml:space="preserve">Oba postopka bosta temeljila na sežigu odpadkov </w:t>
      </w:r>
      <w:r w:rsidR="006440B3" w:rsidRPr="00057E8F">
        <w:rPr>
          <w:rFonts w:cs="Calibri"/>
          <w:lang w:val="sl-SI"/>
        </w:rPr>
        <w:t xml:space="preserve">v parnih kotlih na vrtinčno kurjavo </w:t>
      </w:r>
      <w:r w:rsidR="003D001F" w:rsidRPr="00057E8F">
        <w:rPr>
          <w:rFonts w:cs="Calibri"/>
          <w:lang w:val="sl-SI"/>
        </w:rPr>
        <w:t>z ustreznim čiščenjem dimnih plinov in odpadnih voda.</w:t>
      </w:r>
    </w:p>
    <w:p w:rsidR="00FE3AC4" w:rsidRDefault="00166CB9" w:rsidP="001A2577">
      <w:pPr>
        <w:jc w:val="both"/>
        <w:rPr>
          <w:rFonts w:cs="Calibri"/>
          <w:lang w:val="sl-SI"/>
        </w:rPr>
      </w:pPr>
      <w:r>
        <w:rPr>
          <w:rFonts w:cs="Calibri"/>
          <w:lang w:val="sl-SI"/>
        </w:rPr>
        <w:t xml:space="preserve">V skladu s politiko </w:t>
      </w:r>
      <w:proofErr w:type="spellStart"/>
      <w:r>
        <w:rPr>
          <w:rFonts w:cs="Calibri"/>
          <w:lang w:val="sl-SI"/>
        </w:rPr>
        <w:t>ravnaja</w:t>
      </w:r>
      <w:proofErr w:type="spellEnd"/>
      <w:r>
        <w:rPr>
          <w:rFonts w:cs="Calibri"/>
          <w:lang w:val="sl-SI"/>
        </w:rPr>
        <w:t xml:space="preserve"> z odpadki v </w:t>
      </w:r>
      <w:r w:rsidRPr="00057E8F">
        <w:rPr>
          <w:rFonts w:cs="Calibri"/>
          <w:lang w:val="sl-SI"/>
        </w:rPr>
        <w:t>Republiki Sloveniji</w:t>
      </w:r>
      <w:r>
        <w:rPr>
          <w:rFonts w:cs="Calibri"/>
          <w:lang w:val="sl-SI"/>
        </w:rPr>
        <w:t xml:space="preserve"> bodo v TEO Ljubljana energijsko izrabljeni komunalni odpadki </w:t>
      </w:r>
      <w:r w:rsidR="00FE3AC4">
        <w:rPr>
          <w:rFonts w:cs="Calibri"/>
          <w:lang w:val="sl-SI"/>
        </w:rPr>
        <w:t>iz RCERO Ljubljana in drugih centrov za predelavo odpadkov iz območji predvidenih za TEO Ljubljana.</w:t>
      </w:r>
    </w:p>
    <w:p w:rsidR="003D001F" w:rsidRPr="00057E8F" w:rsidRDefault="003D001F" w:rsidP="001A2577">
      <w:pPr>
        <w:jc w:val="both"/>
        <w:rPr>
          <w:rFonts w:cs="Calibri"/>
          <w:lang w:val="sl-SI"/>
        </w:rPr>
      </w:pPr>
      <w:r w:rsidRPr="00057E8F">
        <w:rPr>
          <w:rFonts w:cs="Calibri"/>
          <w:lang w:val="sl-SI"/>
        </w:rPr>
        <w:t>P</w:t>
      </w:r>
      <w:r w:rsidR="00785843" w:rsidRPr="00057E8F">
        <w:rPr>
          <w:rFonts w:cs="Calibri"/>
          <w:lang w:val="sl-SI"/>
        </w:rPr>
        <w:t>redvidena p</w:t>
      </w:r>
      <w:r w:rsidRPr="00057E8F">
        <w:rPr>
          <w:rFonts w:cs="Calibri"/>
          <w:lang w:val="sl-SI"/>
        </w:rPr>
        <w:t xml:space="preserve">rispevna območja snovne izrabe blata iz komunalnih čistilnih naprav </w:t>
      </w:r>
      <w:r w:rsidR="00785843" w:rsidRPr="00057E8F">
        <w:rPr>
          <w:rFonts w:cs="Calibri"/>
          <w:lang w:val="sl-SI"/>
        </w:rPr>
        <w:t xml:space="preserve">so </w:t>
      </w:r>
      <w:r w:rsidRPr="00057E8F">
        <w:rPr>
          <w:rFonts w:cs="Calibri"/>
          <w:lang w:val="sl-SI"/>
        </w:rPr>
        <w:t xml:space="preserve">zelo podobna kot </w:t>
      </w:r>
      <w:r w:rsidR="00166CB9">
        <w:rPr>
          <w:rFonts w:cs="Calibri"/>
          <w:lang w:val="sl-SI"/>
        </w:rPr>
        <w:t xml:space="preserve">območja predvidena za </w:t>
      </w:r>
      <w:r w:rsidRPr="00057E8F">
        <w:rPr>
          <w:rFonts w:cs="Calibri"/>
          <w:lang w:val="sl-SI"/>
        </w:rPr>
        <w:t>energi</w:t>
      </w:r>
      <w:r w:rsidR="00785843" w:rsidRPr="00057E8F">
        <w:rPr>
          <w:rFonts w:cs="Calibri"/>
          <w:lang w:val="sl-SI"/>
        </w:rPr>
        <w:t>jsk</w:t>
      </w:r>
      <w:r w:rsidR="00166CB9">
        <w:rPr>
          <w:rFonts w:cs="Calibri"/>
          <w:lang w:val="sl-SI"/>
        </w:rPr>
        <w:t>o</w:t>
      </w:r>
      <w:r w:rsidR="00785843" w:rsidRPr="00057E8F">
        <w:rPr>
          <w:rFonts w:cs="Calibri"/>
          <w:lang w:val="sl-SI"/>
        </w:rPr>
        <w:t xml:space="preserve"> izrab</w:t>
      </w:r>
      <w:r w:rsidR="00166CB9">
        <w:rPr>
          <w:rFonts w:cs="Calibri"/>
          <w:lang w:val="sl-SI"/>
        </w:rPr>
        <w:t>o</w:t>
      </w:r>
      <w:r w:rsidR="00785843" w:rsidRPr="00057E8F">
        <w:rPr>
          <w:rFonts w:cs="Calibri"/>
          <w:lang w:val="sl-SI"/>
        </w:rPr>
        <w:t xml:space="preserve"> komunalnih odpadkov.</w:t>
      </w:r>
    </w:p>
    <w:p w:rsidR="00C47D7D" w:rsidRPr="00057E8F" w:rsidRDefault="00E70F5A" w:rsidP="001A2577">
      <w:pPr>
        <w:jc w:val="both"/>
        <w:rPr>
          <w:rFonts w:cs="Calibri"/>
          <w:lang w:val="sl-SI"/>
        </w:rPr>
      </w:pPr>
      <w:r w:rsidRPr="00057E8F">
        <w:rPr>
          <w:rFonts w:cs="Calibri"/>
          <w:lang w:val="sl-SI"/>
        </w:rPr>
        <w:t xml:space="preserve">Energija </w:t>
      </w:r>
      <w:r w:rsidR="006C0423" w:rsidRPr="00057E8F">
        <w:rPr>
          <w:rFonts w:cs="Calibri"/>
          <w:lang w:val="sl-SI"/>
        </w:rPr>
        <w:t>pri</w:t>
      </w:r>
      <w:r w:rsidRPr="00057E8F">
        <w:rPr>
          <w:rFonts w:cs="Calibri"/>
          <w:lang w:val="sl-SI"/>
        </w:rPr>
        <w:t xml:space="preserve">dobljena </w:t>
      </w:r>
      <w:r w:rsidR="006C0423" w:rsidRPr="00057E8F">
        <w:rPr>
          <w:rFonts w:cs="Calibri"/>
          <w:lang w:val="sl-SI"/>
        </w:rPr>
        <w:t xml:space="preserve">s sežigom </w:t>
      </w:r>
      <w:r w:rsidRPr="00057E8F">
        <w:rPr>
          <w:rFonts w:cs="Calibri"/>
          <w:lang w:val="sl-SI"/>
        </w:rPr>
        <w:t>odpadkov</w:t>
      </w:r>
      <w:r w:rsidR="004E64CF" w:rsidRPr="00057E8F">
        <w:rPr>
          <w:rFonts w:cs="Calibri"/>
          <w:lang w:val="sl-SI"/>
        </w:rPr>
        <w:t>, tako gorljivih komunalnih kot blata iz čistilnih naprav,</w:t>
      </w:r>
      <w:r w:rsidRPr="00057E8F">
        <w:rPr>
          <w:rFonts w:cs="Calibri"/>
          <w:lang w:val="sl-SI"/>
        </w:rPr>
        <w:t xml:space="preserve"> se bo koristila za </w:t>
      </w:r>
      <w:r w:rsidR="00AD1B1B" w:rsidRPr="00057E8F">
        <w:rPr>
          <w:rFonts w:cs="Calibri"/>
          <w:lang w:val="sl-SI"/>
        </w:rPr>
        <w:t>proizvodnjo vroče vode za daljinsko ogrevanje Ljubljane in električne energije</w:t>
      </w:r>
      <w:r w:rsidR="00C47D7D" w:rsidRPr="00057E8F">
        <w:rPr>
          <w:rFonts w:cs="Calibri"/>
          <w:lang w:val="sl-SI"/>
        </w:rPr>
        <w:t xml:space="preserve"> za pokrivanje lastne rabe ter </w:t>
      </w:r>
      <w:r w:rsidR="006C0423" w:rsidRPr="00057E8F">
        <w:rPr>
          <w:rFonts w:cs="Calibri"/>
          <w:lang w:val="sl-SI"/>
        </w:rPr>
        <w:t xml:space="preserve">pokrivanje potreb </w:t>
      </w:r>
      <w:proofErr w:type="spellStart"/>
      <w:r w:rsidR="006C0423" w:rsidRPr="00057E8F">
        <w:rPr>
          <w:rFonts w:cs="Calibri"/>
          <w:lang w:val="sl-SI"/>
        </w:rPr>
        <w:t>elekto</w:t>
      </w:r>
      <w:proofErr w:type="spellEnd"/>
      <w:r w:rsidR="006C0423" w:rsidRPr="00057E8F">
        <w:rPr>
          <w:rFonts w:cs="Calibri"/>
          <w:lang w:val="sl-SI"/>
        </w:rPr>
        <w:t>-energetskega sistema</w:t>
      </w:r>
      <w:r w:rsidR="00C47D7D" w:rsidRPr="00057E8F">
        <w:rPr>
          <w:rFonts w:cs="Calibri"/>
          <w:lang w:val="sl-SI"/>
        </w:rPr>
        <w:t>.</w:t>
      </w:r>
    </w:p>
    <w:p w:rsidR="00C34376" w:rsidRPr="00057E8F" w:rsidRDefault="00C34376" w:rsidP="001A2577">
      <w:pPr>
        <w:jc w:val="both"/>
        <w:rPr>
          <w:rFonts w:cs="Calibri"/>
          <w:lang w:val="sl-SI"/>
        </w:rPr>
      </w:pPr>
      <w:r w:rsidRPr="00057E8F">
        <w:rPr>
          <w:rFonts w:cs="Calibri"/>
          <w:lang w:val="sl-SI"/>
        </w:rPr>
        <w:t>Natančno lokacijo postavitve objekta TEO Ljubljana bo potrebno izbrati v sklopu umeščanja objekta v prostor, v katerem bosta podrobneje obdelani dve lokaciji:</w:t>
      </w:r>
    </w:p>
    <w:p w:rsidR="00C34376" w:rsidRPr="00057E8F" w:rsidRDefault="00C34376" w:rsidP="001A2577">
      <w:pPr>
        <w:pStyle w:val="Odstavekseznama"/>
        <w:numPr>
          <w:ilvl w:val="0"/>
          <w:numId w:val="10"/>
        </w:numPr>
        <w:jc w:val="both"/>
        <w:rPr>
          <w:rFonts w:cs="Calibri"/>
        </w:rPr>
      </w:pPr>
      <w:r w:rsidRPr="00057E8F">
        <w:rPr>
          <w:rFonts w:cs="Calibri"/>
        </w:rPr>
        <w:t xml:space="preserve">Ob Zaloški cesti, </w:t>
      </w:r>
      <w:proofErr w:type="spellStart"/>
      <w:r w:rsidRPr="00057E8F">
        <w:rPr>
          <w:rFonts w:cs="Calibri"/>
        </w:rPr>
        <w:t>toleg</w:t>
      </w:r>
      <w:proofErr w:type="spellEnd"/>
      <w:r w:rsidRPr="00057E8F">
        <w:rPr>
          <w:rFonts w:cs="Calibri"/>
        </w:rPr>
        <w:t xml:space="preserve"> obstoječe energijske lokacije TE-TO Ljubljana</w:t>
      </w:r>
      <w:r w:rsidR="004B1090" w:rsidRPr="00057E8F">
        <w:rPr>
          <w:rFonts w:cs="Calibri"/>
        </w:rPr>
        <w:t xml:space="preserve"> (v nadaljevanju: lokacija TE-TOL)</w:t>
      </w:r>
      <w:r w:rsidRPr="00057E8F">
        <w:rPr>
          <w:rFonts w:cs="Calibri"/>
        </w:rPr>
        <w:t>;</w:t>
      </w:r>
    </w:p>
    <w:p w:rsidR="00C34376" w:rsidRPr="00057E8F" w:rsidRDefault="00C34376" w:rsidP="001A2577">
      <w:pPr>
        <w:pStyle w:val="Odstavekseznama"/>
        <w:numPr>
          <w:ilvl w:val="0"/>
          <w:numId w:val="10"/>
        </w:numPr>
        <w:jc w:val="both"/>
        <w:rPr>
          <w:rFonts w:cs="Calibri"/>
        </w:rPr>
      </w:pPr>
      <w:r w:rsidRPr="00057E8F">
        <w:rPr>
          <w:rFonts w:cs="Calibri"/>
        </w:rPr>
        <w:t>Na območju severno od RCERO Ljubljana</w:t>
      </w:r>
      <w:r w:rsidR="004B1090" w:rsidRPr="00057E8F">
        <w:rPr>
          <w:rFonts w:cs="Calibri"/>
        </w:rPr>
        <w:t xml:space="preserve"> (v nadaljevanju: lokacija </w:t>
      </w:r>
      <w:r w:rsidR="00F93B55">
        <w:rPr>
          <w:rFonts w:cs="Calibri"/>
        </w:rPr>
        <w:t>RCERO</w:t>
      </w:r>
      <w:r w:rsidR="004B1090" w:rsidRPr="00057E8F">
        <w:rPr>
          <w:rFonts w:cs="Calibri"/>
        </w:rPr>
        <w:t>)</w:t>
      </w:r>
      <w:r w:rsidRPr="00057E8F">
        <w:rPr>
          <w:rFonts w:cs="Calibri"/>
        </w:rPr>
        <w:t>.</w:t>
      </w:r>
    </w:p>
    <w:p w:rsidR="00A221EF" w:rsidRDefault="00282B0D" w:rsidP="001A2577">
      <w:pPr>
        <w:jc w:val="both"/>
        <w:rPr>
          <w:lang w:val="sl-SI"/>
        </w:rPr>
      </w:pPr>
      <w:r w:rsidRPr="00057E8F">
        <w:rPr>
          <w:lang w:val="sl-SI"/>
        </w:rPr>
        <w:t xml:space="preserve">Za projekt </w:t>
      </w:r>
      <w:r w:rsidRPr="00057E8F">
        <w:rPr>
          <w:rFonts w:cs="Calibri"/>
          <w:lang w:val="sl-SI"/>
        </w:rPr>
        <w:t>energijske izrabe odpadkov</w:t>
      </w:r>
      <w:r w:rsidRPr="00057E8F">
        <w:rPr>
          <w:lang w:val="sl-SI"/>
        </w:rPr>
        <w:t xml:space="preserve"> v Ljubljani je potrebno </w:t>
      </w:r>
      <w:r w:rsidR="006440B3" w:rsidRPr="00057E8F">
        <w:rPr>
          <w:lang w:val="sl-SI"/>
        </w:rPr>
        <w:t xml:space="preserve">že izdelano </w:t>
      </w:r>
      <w:r w:rsidRPr="00057E8F">
        <w:rPr>
          <w:lang w:val="sl-SI"/>
        </w:rPr>
        <w:t xml:space="preserve">idejno </w:t>
      </w:r>
      <w:r w:rsidR="00E27F3F">
        <w:rPr>
          <w:lang w:val="sl-SI"/>
        </w:rPr>
        <w:t>študijo</w:t>
      </w:r>
      <w:r w:rsidR="00C34376" w:rsidRPr="00057E8F">
        <w:rPr>
          <w:lang w:val="sl-SI"/>
        </w:rPr>
        <w:t xml:space="preserve">, ki je bila pripravljena za lokacijo </w:t>
      </w:r>
      <w:r w:rsidR="00E27F3F">
        <w:rPr>
          <w:lang w:val="sl-SI"/>
        </w:rPr>
        <w:t>TE-TOL</w:t>
      </w:r>
      <w:r w:rsidR="00C34376" w:rsidRPr="00057E8F">
        <w:rPr>
          <w:lang w:val="sl-SI"/>
        </w:rPr>
        <w:t xml:space="preserve">, </w:t>
      </w:r>
      <w:r w:rsidR="006440B3" w:rsidRPr="00057E8F">
        <w:rPr>
          <w:lang w:val="sl-SI"/>
        </w:rPr>
        <w:t xml:space="preserve">dopolniti </w:t>
      </w:r>
      <w:r w:rsidR="00C34376" w:rsidRPr="00057E8F">
        <w:rPr>
          <w:lang w:val="sl-SI"/>
        </w:rPr>
        <w:t xml:space="preserve">z rešitvami tudi za lokacijo </w:t>
      </w:r>
      <w:r w:rsidR="00F93B55">
        <w:rPr>
          <w:lang w:val="sl-SI"/>
        </w:rPr>
        <w:t xml:space="preserve">RCERO </w:t>
      </w:r>
      <w:r w:rsidR="00962B96" w:rsidRPr="00057E8F">
        <w:rPr>
          <w:lang w:val="sl-SI"/>
        </w:rPr>
        <w:t xml:space="preserve">ter na obeh lokacijah </w:t>
      </w:r>
      <w:r w:rsidR="00A221EF">
        <w:rPr>
          <w:lang w:val="sl-SI"/>
        </w:rPr>
        <w:t xml:space="preserve">predvideti rešitve za sežig </w:t>
      </w:r>
      <w:r w:rsidR="00A221EF" w:rsidRPr="00057E8F">
        <w:rPr>
          <w:lang w:val="sl-SI"/>
        </w:rPr>
        <w:t>blata iz komunalnih čistilnih naprav.</w:t>
      </w:r>
    </w:p>
    <w:p w:rsidR="00962B96" w:rsidRPr="00057E8F" w:rsidRDefault="00962B96" w:rsidP="00C34376">
      <w:pPr>
        <w:rPr>
          <w:lang w:val="sl-SI"/>
        </w:rPr>
      </w:pPr>
    </w:p>
    <w:p w:rsidR="00C47D7D" w:rsidRPr="00057E8F" w:rsidRDefault="00831C5E" w:rsidP="00813563">
      <w:pPr>
        <w:pStyle w:val="Naslov1"/>
        <w:rPr>
          <w:lang w:val="sl-SI"/>
        </w:rPr>
      </w:pPr>
      <w:bookmarkStart w:id="1" w:name="_Toc171058589"/>
      <w:r w:rsidRPr="00057E8F">
        <w:rPr>
          <w:lang w:val="sl-SI"/>
        </w:rPr>
        <w:t>Meje projekta</w:t>
      </w:r>
      <w:bookmarkEnd w:id="1"/>
    </w:p>
    <w:p w:rsidR="00475CC3" w:rsidRDefault="00475CC3" w:rsidP="00C13007">
      <w:pPr>
        <w:pStyle w:val="Naslov2"/>
      </w:pPr>
      <w:bookmarkStart w:id="2" w:name="_Toc171058590"/>
      <w:r>
        <w:t>Modifikacija mehanske predelave komunalnih odpadkov v RCERO Ljubljana</w:t>
      </w:r>
      <w:bookmarkEnd w:id="2"/>
    </w:p>
    <w:p w:rsidR="00A221EF" w:rsidRDefault="00AA6B4B" w:rsidP="001A2577">
      <w:pPr>
        <w:jc w:val="both"/>
      </w:pPr>
      <w:proofErr w:type="spellStart"/>
      <w:r>
        <w:t>Modifikacij</w:t>
      </w:r>
      <w:r w:rsidR="00A221EF">
        <w:t>e</w:t>
      </w:r>
      <w:proofErr w:type="spellEnd"/>
      <w:r>
        <w:t xml:space="preserve"> </w:t>
      </w:r>
      <w:proofErr w:type="spellStart"/>
      <w:r>
        <w:t>mehanske</w:t>
      </w:r>
      <w:proofErr w:type="spellEnd"/>
      <w:r>
        <w:t xml:space="preserve"> </w:t>
      </w:r>
      <w:proofErr w:type="spellStart"/>
      <w:r>
        <w:t>predelave</w:t>
      </w:r>
      <w:proofErr w:type="spellEnd"/>
      <w:r>
        <w:t xml:space="preserve"> </w:t>
      </w:r>
      <w:proofErr w:type="spellStart"/>
      <w:r>
        <w:t>komunalnih</w:t>
      </w:r>
      <w:proofErr w:type="spellEnd"/>
      <w:r>
        <w:t xml:space="preserve"> </w:t>
      </w:r>
      <w:proofErr w:type="spellStart"/>
      <w:r>
        <w:t>odpadkov</w:t>
      </w:r>
      <w:proofErr w:type="spellEnd"/>
      <w:r>
        <w:t xml:space="preserve"> v RCERO Ljubljana </w:t>
      </w:r>
      <w:proofErr w:type="spellStart"/>
      <w:r w:rsidR="00A221EF">
        <w:t>predvidene</w:t>
      </w:r>
      <w:proofErr w:type="spellEnd"/>
      <w:r w:rsidR="00A221EF">
        <w:t xml:space="preserve"> v </w:t>
      </w:r>
      <w:proofErr w:type="spellStart"/>
      <w:r w:rsidR="00883356">
        <w:t>idejni</w:t>
      </w:r>
      <w:proofErr w:type="spellEnd"/>
      <w:r w:rsidR="00883356">
        <w:t xml:space="preserve"> </w:t>
      </w:r>
      <w:proofErr w:type="spellStart"/>
      <w:r w:rsidR="00883356">
        <w:t>zasnovi</w:t>
      </w:r>
      <w:proofErr w:type="spellEnd"/>
      <w:r w:rsidR="00A221EF">
        <w:t xml:space="preserve"> </w:t>
      </w:r>
      <w:proofErr w:type="spellStart"/>
      <w:r w:rsidR="00A221EF">
        <w:t>naj</w:t>
      </w:r>
      <w:proofErr w:type="spellEnd"/>
      <w:r w:rsidR="00A221EF">
        <w:t xml:space="preserve"> </w:t>
      </w:r>
      <w:proofErr w:type="spellStart"/>
      <w:r w:rsidR="00A221EF">
        <w:t>bodo</w:t>
      </w:r>
      <w:proofErr w:type="spellEnd"/>
      <w:r w:rsidR="00A221EF">
        <w:t xml:space="preserve"> </w:t>
      </w:r>
      <w:proofErr w:type="spellStart"/>
      <w:r w:rsidR="00A221EF">
        <w:t>dopolnjene</w:t>
      </w:r>
      <w:proofErr w:type="spellEnd"/>
      <w:r w:rsidR="00A221EF">
        <w:t xml:space="preserve"> v </w:t>
      </w:r>
      <w:proofErr w:type="spellStart"/>
      <w:r w:rsidR="00A221EF">
        <w:t>skladu</w:t>
      </w:r>
      <w:proofErr w:type="spellEnd"/>
      <w:r w:rsidR="00A221EF">
        <w:t xml:space="preserve"> z </w:t>
      </w:r>
      <w:proofErr w:type="spellStart"/>
      <w:r w:rsidR="00A221EF">
        <w:t>odločitvijo</w:t>
      </w:r>
      <w:proofErr w:type="spellEnd"/>
      <w:r w:rsidR="00A221EF">
        <w:t xml:space="preserve"> VOKA SNAGE, da </w:t>
      </w:r>
      <w:proofErr w:type="spellStart"/>
      <w:r w:rsidR="00A221EF">
        <w:t>nadaljuje</w:t>
      </w:r>
      <w:proofErr w:type="spellEnd"/>
      <w:r w:rsidR="00A221EF">
        <w:t xml:space="preserve"> z </w:t>
      </w:r>
      <w:proofErr w:type="spellStart"/>
      <w:r w:rsidR="00A221EF">
        <w:t>uveljavljeno</w:t>
      </w:r>
      <w:proofErr w:type="spellEnd"/>
      <w:r w:rsidR="00A221EF">
        <w:t xml:space="preserve"> </w:t>
      </w:r>
      <w:proofErr w:type="spellStart"/>
      <w:r w:rsidR="00A221EF">
        <w:t>prakso</w:t>
      </w:r>
      <w:proofErr w:type="spellEnd"/>
      <w:r w:rsidR="00A221EF">
        <w:t xml:space="preserve"> </w:t>
      </w:r>
      <w:proofErr w:type="spellStart"/>
      <w:r w:rsidR="00A221EF">
        <w:t>biološke</w:t>
      </w:r>
      <w:proofErr w:type="spellEnd"/>
      <w:r w:rsidR="00A221EF">
        <w:t xml:space="preserve"> </w:t>
      </w:r>
      <w:proofErr w:type="spellStart"/>
      <w:r w:rsidR="00A221EF">
        <w:t>predelave</w:t>
      </w:r>
      <w:proofErr w:type="spellEnd"/>
      <w:r w:rsidR="00A221EF">
        <w:t xml:space="preserve"> </w:t>
      </w:r>
      <w:proofErr w:type="spellStart"/>
      <w:r w:rsidR="00A221EF">
        <w:t>dela</w:t>
      </w:r>
      <w:proofErr w:type="spellEnd"/>
      <w:r w:rsidR="00A221EF">
        <w:t xml:space="preserve"> </w:t>
      </w:r>
      <w:proofErr w:type="spellStart"/>
      <w:r w:rsidR="00A221EF">
        <w:t>zbranih</w:t>
      </w:r>
      <w:proofErr w:type="spellEnd"/>
      <w:r w:rsidR="00A221EF">
        <w:t xml:space="preserve"> </w:t>
      </w:r>
      <w:proofErr w:type="spellStart"/>
      <w:r w:rsidR="00A221EF">
        <w:t>komunalnih</w:t>
      </w:r>
      <w:proofErr w:type="spellEnd"/>
      <w:r w:rsidR="00A221EF">
        <w:t xml:space="preserve"> </w:t>
      </w:r>
      <w:proofErr w:type="spellStart"/>
      <w:r w:rsidR="00A221EF">
        <w:t>odpadkov</w:t>
      </w:r>
      <w:proofErr w:type="spellEnd"/>
      <w:r w:rsidR="00A221EF">
        <w:t xml:space="preserve"> v </w:t>
      </w:r>
      <w:proofErr w:type="spellStart"/>
      <w:r w:rsidR="00A221EF">
        <w:t>bioplin</w:t>
      </w:r>
      <w:proofErr w:type="spellEnd"/>
      <w:r w:rsidR="00A221EF">
        <w:t xml:space="preserve"> in </w:t>
      </w:r>
      <w:proofErr w:type="spellStart"/>
      <w:r w:rsidR="00A221EF">
        <w:t>opusti</w:t>
      </w:r>
      <w:proofErr w:type="spellEnd"/>
      <w:r w:rsidR="00A221EF">
        <w:t xml:space="preserve"> </w:t>
      </w:r>
      <w:proofErr w:type="spellStart"/>
      <w:r w:rsidR="00A221EF">
        <w:t>sežig</w:t>
      </w:r>
      <w:proofErr w:type="spellEnd"/>
      <w:r w:rsidR="00A221EF">
        <w:t xml:space="preserve"> bio </w:t>
      </w:r>
      <w:proofErr w:type="spellStart"/>
      <w:r w:rsidR="00A221EF">
        <w:t>fugata</w:t>
      </w:r>
      <w:proofErr w:type="spellEnd"/>
      <w:r w:rsidR="00A221EF">
        <w:t xml:space="preserve">. </w:t>
      </w:r>
      <w:proofErr w:type="spellStart"/>
      <w:r w:rsidR="006571F8">
        <w:t>Iz</w:t>
      </w:r>
      <w:proofErr w:type="spellEnd"/>
      <w:r w:rsidR="006571F8">
        <w:t xml:space="preserve"> RCERO Ljubljana se bot </w:t>
      </w:r>
      <w:proofErr w:type="spellStart"/>
      <w:r w:rsidR="006571F8">
        <w:t>tako</w:t>
      </w:r>
      <w:proofErr w:type="spellEnd"/>
      <w:r w:rsidR="006571F8">
        <w:t xml:space="preserve"> v TEO Ljubljana </w:t>
      </w:r>
      <w:proofErr w:type="spellStart"/>
      <w:r w:rsidR="006571F8">
        <w:t>dobavljala</w:t>
      </w:r>
      <w:proofErr w:type="spellEnd"/>
      <w:r w:rsidR="006571F8">
        <w:t xml:space="preserve"> </w:t>
      </w:r>
      <w:proofErr w:type="spellStart"/>
      <w:r w:rsidR="006571F8">
        <w:t>kombinacija</w:t>
      </w:r>
      <w:proofErr w:type="spellEnd"/>
      <w:r w:rsidR="006571F8">
        <w:t xml:space="preserve"> RDF, </w:t>
      </w:r>
      <w:r w:rsidR="005F2F53">
        <w:t xml:space="preserve">EWC </w:t>
      </w:r>
      <w:proofErr w:type="spellStart"/>
      <w:r w:rsidR="006571F8">
        <w:t>koda</w:t>
      </w:r>
      <w:proofErr w:type="spellEnd"/>
      <w:r w:rsidR="006571F8">
        <w:t xml:space="preserve"> 19 12 12, in digestata, </w:t>
      </w:r>
      <w:r w:rsidR="005F2F53">
        <w:t xml:space="preserve">EWC </w:t>
      </w:r>
      <w:proofErr w:type="spellStart"/>
      <w:r w:rsidR="006571F8">
        <w:t>koda</w:t>
      </w:r>
      <w:proofErr w:type="spellEnd"/>
      <w:r w:rsidR="006571F8">
        <w:t xml:space="preserve"> 19 06 04, </w:t>
      </w:r>
      <w:proofErr w:type="spellStart"/>
      <w:r w:rsidR="006571F8">
        <w:t>namesto</w:t>
      </w:r>
      <w:proofErr w:type="spellEnd"/>
      <w:r w:rsidR="006571F8">
        <w:t xml:space="preserve"> </w:t>
      </w:r>
      <w:proofErr w:type="spellStart"/>
      <w:r w:rsidR="006571F8">
        <w:t>kombinacije</w:t>
      </w:r>
      <w:proofErr w:type="spellEnd"/>
      <w:r w:rsidR="006571F8">
        <w:t xml:space="preserve"> RDF, </w:t>
      </w:r>
      <w:proofErr w:type="spellStart"/>
      <w:r w:rsidR="006571F8">
        <w:t>težke</w:t>
      </w:r>
      <w:proofErr w:type="spellEnd"/>
      <w:r w:rsidR="006571F8">
        <w:t xml:space="preserve"> </w:t>
      </w:r>
      <w:proofErr w:type="spellStart"/>
      <w:r w:rsidR="006571F8">
        <w:t>frakcije</w:t>
      </w:r>
      <w:proofErr w:type="spellEnd"/>
      <w:r w:rsidR="006571F8">
        <w:t xml:space="preserve"> in </w:t>
      </w:r>
      <w:proofErr w:type="spellStart"/>
      <w:r w:rsidR="006571F8">
        <w:t>fugata</w:t>
      </w:r>
      <w:proofErr w:type="spellEnd"/>
      <w:r w:rsidR="006571F8">
        <w:t>.</w:t>
      </w:r>
    </w:p>
    <w:p w:rsidR="00A221EF" w:rsidRDefault="00E27F3F" w:rsidP="00475CC3">
      <w:proofErr w:type="spellStart"/>
      <w:r>
        <w:lastRenderedPageBreak/>
        <w:t>Pred</w:t>
      </w:r>
      <w:proofErr w:type="spellEnd"/>
      <w:r>
        <w:t xml:space="preserve"> </w:t>
      </w:r>
      <w:proofErr w:type="spellStart"/>
      <w:r>
        <w:t>odpre</w:t>
      </w:r>
      <w:r w:rsidR="006571F8">
        <w:t>mo</w:t>
      </w:r>
      <w:proofErr w:type="spellEnd"/>
      <w:r w:rsidR="006571F8">
        <w:t xml:space="preserve"> </w:t>
      </w:r>
      <w:proofErr w:type="spellStart"/>
      <w:proofErr w:type="gramStart"/>
      <w:r w:rsidR="006571F8">
        <w:t>bo</w:t>
      </w:r>
      <w:proofErr w:type="spellEnd"/>
      <w:proofErr w:type="gramEnd"/>
      <w:r w:rsidR="006571F8">
        <w:t xml:space="preserve"> v</w:t>
      </w:r>
      <w:r w:rsidR="00A221EF">
        <w:t xml:space="preserve"> RCERO Ljubljana </w:t>
      </w:r>
      <w:proofErr w:type="spellStart"/>
      <w:r w:rsidR="00A221EF">
        <w:t>potekala</w:t>
      </w:r>
      <w:proofErr w:type="spellEnd"/>
      <w:r w:rsidR="00A221EF">
        <w:t xml:space="preserve"> </w:t>
      </w:r>
      <w:proofErr w:type="spellStart"/>
      <w:r w:rsidR="00A221EF">
        <w:t>homogenizacijia</w:t>
      </w:r>
      <w:proofErr w:type="spellEnd"/>
      <w:r w:rsidR="00A221EF">
        <w:t xml:space="preserve"> in </w:t>
      </w:r>
      <w:proofErr w:type="spellStart"/>
      <w:r w:rsidR="00A221EF">
        <w:t>dnevno</w:t>
      </w:r>
      <w:proofErr w:type="spellEnd"/>
      <w:r w:rsidR="00A221EF">
        <w:t xml:space="preserve"> </w:t>
      </w:r>
      <w:proofErr w:type="spellStart"/>
      <w:r w:rsidR="00A221EF">
        <w:t>skladiščenje</w:t>
      </w:r>
      <w:proofErr w:type="spellEnd"/>
      <w:r w:rsidR="00A221EF">
        <w:t xml:space="preserve"> </w:t>
      </w:r>
      <w:proofErr w:type="spellStart"/>
      <w:r w:rsidR="00A221EF">
        <w:t>njihovih</w:t>
      </w:r>
      <w:proofErr w:type="spellEnd"/>
      <w:r w:rsidR="00A221EF">
        <w:t xml:space="preserve"> </w:t>
      </w:r>
      <w:proofErr w:type="spellStart"/>
      <w:r w:rsidR="00A221EF">
        <w:t>produktov</w:t>
      </w:r>
      <w:proofErr w:type="spellEnd"/>
      <w:r w:rsidR="006571F8">
        <w:t>, RDF in digestata.</w:t>
      </w:r>
    </w:p>
    <w:p w:rsidR="00AA6B4B" w:rsidRPr="00475CC3" w:rsidRDefault="00AA6B4B" w:rsidP="00475CC3">
      <w:pPr>
        <w:rPr>
          <w:lang w:val="sl-SI"/>
        </w:rPr>
      </w:pPr>
    </w:p>
    <w:p w:rsidR="00E13ADA" w:rsidRPr="00057E8F" w:rsidRDefault="00E13ADA" w:rsidP="00C13007">
      <w:pPr>
        <w:pStyle w:val="Naslov2"/>
      </w:pPr>
      <w:bookmarkStart w:id="3" w:name="_Toc171058591"/>
      <w:r w:rsidRPr="00057E8F">
        <w:t xml:space="preserve">Energijska izraba odpadkov v </w:t>
      </w:r>
      <w:r w:rsidR="006440B3" w:rsidRPr="00057E8F">
        <w:t xml:space="preserve">TEO </w:t>
      </w:r>
      <w:r w:rsidR="00962B96" w:rsidRPr="00057E8F">
        <w:t>Ljubljana</w:t>
      </w:r>
      <w:bookmarkEnd w:id="3"/>
      <w:r w:rsidR="00962B96" w:rsidRPr="00057E8F">
        <w:t xml:space="preserve"> </w:t>
      </w:r>
    </w:p>
    <w:p w:rsidR="00BE2D85" w:rsidRDefault="00BE2D85" w:rsidP="00E13ADA">
      <w:pPr>
        <w:rPr>
          <w:lang w:val="sl-SI"/>
        </w:rPr>
      </w:pPr>
      <w:r>
        <w:rPr>
          <w:lang w:val="sl-SI"/>
        </w:rPr>
        <w:t xml:space="preserve">V TEO Ljubljana se </w:t>
      </w:r>
      <w:r w:rsidR="00A221EF">
        <w:rPr>
          <w:lang w:val="sl-SI"/>
        </w:rPr>
        <w:t xml:space="preserve">bo </w:t>
      </w:r>
      <w:r>
        <w:rPr>
          <w:lang w:val="sl-SI"/>
        </w:rPr>
        <w:t>energijsko izrabljalo 140.000 t/leto gorljivih komunalnih odpadkov z naslednjimi lastnostmi:</w:t>
      </w:r>
    </w:p>
    <w:p w:rsidR="00396F9D" w:rsidRDefault="00396F9D" w:rsidP="00E13ADA">
      <w:pPr>
        <w:rPr>
          <w:lang w:val="sl-SI"/>
        </w:rPr>
      </w:pPr>
    </w:p>
    <w:p w:rsidR="00396F9D" w:rsidRDefault="00396F9D" w:rsidP="00E13ADA">
      <w:pPr>
        <w:rPr>
          <w:lang w:val="sl-SI"/>
        </w:rPr>
      </w:pPr>
    </w:p>
    <w:p w:rsidR="00396F9D" w:rsidRDefault="00396F9D" w:rsidP="00E13ADA">
      <w:pPr>
        <w:rPr>
          <w:lang w:val="sl-SI"/>
        </w:rPr>
      </w:pPr>
    </w:p>
    <w:p w:rsidR="00396F9D" w:rsidRDefault="00396F9D" w:rsidP="00E13ADA">
      <w:pPr>
        <w:rPr>
          <w:lang w:val="sl-SI"/>
        </w:rPr>
      </w:pPr>
    </w:p>
    <w:p w:rsidR="00376F7D" w:rsidRPr="00057E8F" w:rsidRDefault="00376F7D" w:rsidP="00376F7D">
      <w:pPr>
        <w:pStyle w:val="Napis"/>
        <w:rPr>
          <w:lang w:val="sl-SI"/>
        </w:rPr>
      </w:pPr>
      <w:bookmarkStart w:id="4" w:name="_Ref160003108"/>
      <w:bookmarkStart w:id="5" w:name="_Ref160003092"/>
      <w:r w:rsidRPr="00057E8F">
        <w:rPr>
          <w:lang w:val="sl-SI"/>
        </w:rPr>
        <w:t xml:space="preserve">Tabela </w:t>
      </w:r>
      <w:r w:rsidRPr="00057E8F">
        <w:rPr>
          <w:lang w:val="sl-SI"/>
        </w:rPr>
        <w:fldChar w:fldCharType="begin"/>
      </w:r>
      <w:r w:rsidRPr="00057E8F">
        <w:rPr>
          <w:lang w:val="sl-SI"/>
        </w:rPr>
        <w:instrText xml:space="preserve"> SEQ Tabela \* ARABIC </w:instrText>
      </w:r>
      <w:r w:rsidRPr="00057E8F">
        <w:rPr>
          <w:lang w:val="sl-SI"/>
        </w:rPr>
        <w:fldChar w:fldCharType="separate"/>
      </w:r>
      <w:r w:rsidR="000C5971">
        <w:rPr>
          <w:noProof/>
          <w:lang w:val="sl-SI"/>
        </w:rPr>
        <w:t>1</w:t>
      </w:r>
      <w:r w:rsidRPr="00057E8F">
        <w:rPr>
          <w:lang w:val="sl-SI"/>
        </w:rPr>
        <w:fldChar w:fldCharType="end"/>
      </w:r>
      <w:bookmarkEnd w:id="4"/>
      <w:r w:rsidRPr="00057E8F">
        <w:rPr>
          <w:lang w:val="sl-SI"/>
        </w:rPr>
        <w:t>. Količine in lastnosti gorljivih komunalnih odpadkov predvidenih za TEO Ljubljana</w:t>
      </w:r>
      <w:bookmarkEnd w:id="5"/>
    </w:p>
    <w:tbl>
      <w:tblPr>
        <w:tblStyle w:val="Tabelamrea"/>
        <w:tblW w:w="8505" w:type="dxa"/>
        <w:jc w:val="center"/>
        <w:tblLook w:val="04A0" w:firstRow="1" w:lastRow="0" w:firstColumn="1" w:lastColumn="0" w:noHBand="0" w:noVBand="1"/>
      </w:tblPr>
      <w:tblGrid>
        <w:gridCol w:w="1838"/>
        <w:gridCol w:w="1084"/>
        <w:gridCol w:w="1267"/>
        <w:gridCol w:w="1760"/>
        <w:gridCol w:w="1276"/>
        <w:gridCol w:w="1280"/>
      </w:tblGrid>
      <w:tr w:rsidR="00BE2D85" w:rsidRPr="00057E8F" w:rsidTr="000A3D63">
        <w:trPr>
          <w:jc w:val="center"/>
        </w:trPr>
        <w:tc>
          <w:tcPr>
            <w:tcW w:w="1838" w:type="dxa"/>
            <w:tcBorders>
              <w:bottom w:val="nil"/>
            </w:tcBorders>
            <w:vAlign w:val="center"/>
          </w:tcPr>
          <w:p w:rsidR="00BE2D85" w:rsidRPr="00057E8F" w:rsidRDefault="00BE2D85" w:rsidP="00CC6809">
            <w:pPr>
              <w:rPr>
                <w:rFonts w:cs="Tahoma"/>
                <w:sz w:val="20"/>
                <w:lang w:val="sl-SI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BE2D85" w:rsidRPr="00057E8F" w:rsidRDefault="005F2F53" w:rsidP="00BE2D85">
            <w:pPr>
              <w:jc w:val="center"/>
              <w:rPr>
                <w:rFonts w:cs="Tahoma"/>
                <w:sz w:val="20"/>
                <w:lang w:val="sl-SI"/>
              </w:rPr>
            </w:pPr>
            <w:r>
              <w:rPr>
                <w:rFonts w:cs="Tahoma"/>
                <w:sz w:val="20"/>
                <w:lang w:val="sl-SI"/>
              </w:rPr>
              <w:t xml:space="preserve">EWC </w:t>
            </w:r>
            <w:r w:rsidR="00BE2D85">
              <w:rPr>
                <w:rFonts w:cs="Tahoma"/>
                <w:sz w:val="20"/>
                <w:lang w:val="sl-SI"/>
              </w:rPr>
              <w:t>k</w:t>
            </w:r>
            <w:r w:rsidR="00BE2D85" w:rsidRPr="00057E8F">
              <w:rPr>
                <w:rFonts w:cs="Tahoma"/>
                <w:sz w:val="20"/>
                <w:lang w:val="sl-SI"/>
              </w:rPr>
              <w:t>oda</w:t>
            </w:r>
          </w:p>
        </w:tc>
        <w:tc>
          <w:tcPr>
            <w:tcW w:w="1267" w:type="dxa"/>
            <w:tcBorders>
              <w:bottom w:val="nil"/>
            </w:tcBorders>
            <w:vAlign w:val="center"/>
          </w:tcPr>
          <w:p w:rsidR="00BE2D85" w:rsidRPr="00057E8F" w:rsidRDefault="00BE2D85" w:rsidP="00CC6809">
            <w:pPr>
              <w:spacing w:after="0"/>
              <w:jc w:val="center"/>
              <w:rPr>
                <w:rFonts w:cs="Tahoma"/>
                <w:sz w:val="20"/>
                <w:lang w:val="sl-SI"/>
              </w:rPr>
            </w:pPr>
            <w:r w:rsidRPr="00057E8F">
              <w:rPr>
                <w:rFonts w:cs="Tahoma"/>
                <w:sz w:val="20"/>
                <w:lang w:val="sl-SI"/>
              </w:rPr>
              <w:t>Količina</w:t>
            </w:r>
          </w:p>
        </w:tc>
        <w:tc>
          <w:tcPr>
            <w:tcW w:w="1760" w:type="dxa"/>
            <w:tcBorders>
              <w:bottom w:val="nil"/>
            </w:tcBorders>
            <w:vAlign w:val="center"/>
          </w:tcPr>
          <w:p w:rsidR="00BE2D85" w:rsidRPr="00057E8F" w:rsidRDefault="000A3D63" w:rsidP="000A3D63">
            <w:pPr>
              <w:spacing w:after="0"/>
              <w:jc w:val="center"/>
              <w:rPr>
                <w:rFonts w:cs="Tahoma"/>
                <w:sz w:val="20"/>
                <w:lang w:val="sl-SI"/>
              </w:rPr>
            </w:pPr>
            <w:r>
              <w:rPr>
                <w:rFonts w:cs="Tahoma"/>
                <w:sz w:val="20"/>
                <w:lang w:val="sl-SI"/>
              </w:rPr>
              <w:t xml:space="preserve">Sp. </w:t>
            </w:r>
            <w:proofErr w:type="spellStart"/>
            <w:r>
              <w:rPr>
                <w:rFonts w:cs="Tahoma"/>
                <w:sz w:val="20"/>
                <w:lang w:val="sl-SI"/>
              </w:rPr>
              <w:t>k</w:t>
            </w:r>
            <w:r w:rsidR="00BE2D85" w:rsidRPr="00057E8F">
              <w:rPr>
                <w:rFonts w:cs="Tahoma"/>
                <w:sz w:val="20"/>
                <w:lang w:val="sl-SI"/>
              </w:rPr>
              <w:t>urilnost</w:t>
            </w:r>
            <w:proofErr w:type="spellEnd"/>
            <w:r w:rsidR="00BE2D85" w:rsidRPr="00057E8F">
              <w:rPr>
                <w:rFonts w:cs="Tahoma"/>
                <w:sz w:val="20"/>
                <w:lang w:val="sl-SI"/>
              </w:rPr>
              <w:t xml:space="preserve"> H</w:t>
            </w:r>
            <w:r w:rsidR="00BE2D85" w:rsidRPr="000A3D63">
              <w:rPr>
                <w:rFonts w:cs="Tahoma"/>
                <w:sz w:val="20"/>
                <w:vertAlign w:val="subscript"/>
                <w:lang w:val="sl-SI"/>
              </w:rPr>
              <w:t>i</w:t>
            </w:r>
          </w:p>
        </w:tc>
        <w:tc>
          <w:tcPr>
            <w:tcW w:w="1276" w:type="dxa"/>
            <w:tcBorders>
              <w:bottom w:val="nil"/>
            </w:tcBorders>
          </w:tcPr>
          <w:p w:rsidR="00BE2D85" w:rsidRPr="00057E8F" w:rsidRDefault="00BE2D85" w:rsidP="00CC6809">
            <w:pPr>
              <w:jc w:val="center"/>
              <w:rPr>
                <w:rFonts w:cs="Tahoma"/>
                <w:sz w:val="20"/>
                <w:lang w:val="sl-SI"/>
              </w:rPr>
            </w:pPr>
            <w:r w:rsidRPr="00057E8F">
              <w:rPr>
                <w:rFonts w:cs="Tahoma"/>
                <w:sz w:val="20"/>
                <w:lang w:val="sl-SI"/>
              </w:rPr>
              <w:t>Vlaga</w:t>
            </w:r>
          </w:p>
        </w:tc>
        <w:tc>
          <w:tcPr>
            <w:tcW w:w="1280" w:type="dxa"/>
            <w:tcBorders>
              <w:bottom w:val="nil"/>
            </w:tcBorders>
          </w:tcPr>
          <w:p w:rsidR="00BE2D85" w:rsidRPr="00057E8F" w:rsidRDefault="00BE2D85" w:rsidP="00CC6809">
            <w:pPr>
              <w:jc w:val="center"/>
              <w:rPr>
                <w:rFonts w:cs="Tahoma"/>
                <w:sz w:val="20"/>
                <w:lang w:val="sl-SI"/>
              </w:rPr>
            </w:pPr>
            <w:r w:rsidRPr="00057E8F">
              <w:rPr>
                <w:rFonts w:cs="Tahoma"/>
                <w:sz w:val="20"/>
                <w:lang w:val="sl-SI"/>
              </w:rPr>
              <w:t>Pepel</w:t>
            </w:r>
          </w:p>
        </w:tc>
      </w:tr>
      <w:tr w:rsidR="00BE2D85" w:rsidRPr="00057E8F" w:rsidTr="000A3D63">
        <w:trPr>
          <w:jc w:val="center"/>
        </w:trPr>
        <w:tc>
          <w:tcPr>
            <w:tcW w:w="1838" w:type="dxa"/>
            <w:tcBorders>
              <w:top w:val="nil"/>
            </w:tcBorders>
            <w:vAlign w:val="center"/>
          </w:tcPr>
          <w:p w:rsidR="00BE2D85" w:rsidRPr="00057E8F" w:rsidRDefault="00BE2D85" w:rsidP="00CC6809">
            <w:pPr>
              <w:rPr>
                <w:rFonts w:cs="Tahoma"/>
                <w:sz w:val="20"/>
                <w:lang w:val="sl-SI"/>
              </w:rPr>
            </w:pPr>
          </w:p>
        </w:tc>
        <w:tc>
          <w:tcPr>
            <w:tcW w:w="1084" w:type="dxa"/>
            <w:vMerge/>
          </w:tcPr>
          <w:p w:rsidR="00BE2D85" w:rsidRPr="00057E8F" w:rsidRDefault="00BE2D85" w:rsidP="00BE2D85">
            <w:pPr>
              <w:rPr>
                <w:rFonts w:cs="Tahoma"/>
                <w:sz w:val="20"/>
                <w:lang w:val="sl-SI"/>
              </w:rPr>
            </w:pPr>
          </w:p>
        </w:tc>
        <w:tc>
          <w:tcPr>
            <w:tcW w:w="1267" w:type="dxa"/>
            <w:tcBorders>
              <w:top w:val="nil"/>
            </w:tcBorders>
            <w:vAlign w:val="center"/>
          </w:tcPr>
          <w:p w:rsidR="00BE2D85" w:rsidRPr="00057E8F" w:rsidRDefault="00BE2D85" w:rsidP="00CC6809">
            <w:pPr>
              <w:jc w:val="center"/>
              <w:rPr>
                <w:rFonts w:cs="Tahoma"/>
                <w:sz w:val="20"/>
                <w:lang w:val="sl-SI"/>
              </w:rPr>
            </w:pPr>
            <w:r w:rsidRPr="00057E8F">
              <w:rPr>
                <w:rFonts w:cs="Tahoma"/>
                <w:sz w:val="20"/>
                <w:lang w:val="sl-SI"/>
              </w:rPr>
              <w:t>t/leto</w:t>
            </w:r>
          </w:p>
        </w:tc>
        <w:tc>
          <w:tcPr>
            <w:tcW w:w="1760" w:type="dxa"/>
            <w:tcBorders>
              <w:top w:val="nil"/>
            </w:tcBorders>
            <w:vAlign w:val="center"/>
          </w:tcPr>
          <w:p w:rsidR="00BE2D85" w:rsidRPr="00057E8F" w:rsidRDefault="00BE2D85" w:rsidP="00CC6809">
            <w:pPr>
              <w:jc w:val="center"/>
              <w:rPr>
                <w:rFonts w:cs="Tahoma"/>
                <w:sz w:val="20"/>
                <w:lang w:val="sl-SI"/>
              </w:rPr>
            </w:pPr>
            <w:r w:rsidRPr="00057E8F">
              <w:rPr>
                <w:rFonts w:cs="Tahoma"/>
                <w:sz w:val="20"/>
                <w:lang w:val="sl-SI"/>
              </w:rPr>
              <w:t>MJ/kg</w:t>
            </w:r>
          </w:p>
        </w:tc>
        <w:tc>
          <w:tcPr>
            <w:tcW w:w="1276" w:type="dxa"/>
            <w:tcBorders>
              <w:top w:val="nil"/>
            </w:tcBorders>
          </w:tcPr>
          <w:p w:rsidR="00BE2D85" w:rsidRPr="00057E8F" w:rsidRDefault="00BE2D85" w:rsidP="00CC6809">
            <w:pPr>
              <w:jc w:val="center"/>
              <w:rPr>
                <w:rFonts w:cs="Tahoma"/>
                <w:sz w:val="20"/>
                <w:lang w:val="sl-SI"/>
              </w:rPr>
            </w:pPr>
            <w:r w:rsidRPr="00057E8F">
              <w:rPr>
                <w:rFonts w:cs="Tahoma"/>
                <w:sz w:val="20"/>
                <w:lang w:val="sl-SI"/>
              </w:rPr>
              <w:t>%</w:t>
            </w:r>
          </w:p>
        </w:tc>
        <w:tc>
          <w:tcPr>
            <w:tcW w:w="1280" w:type="dxa"/>
            <w:tcBorders>
              <w:top w:val="nil"/>
            </w:tcBorders>
          </w:tcPr>
          <w:p w:rsidR="00BE2D85" w:rsidRPr="00057E8F" w:rsidRDefault="00BE2D85" w:rsidP="00CC6809">
            <w:pPr>
              <w:jc w:val="center"/>
              <w:rPr>
                <w:rFonts w:cs="Tahoma"/>
                <w:sz w:val="20"/>
                <w:lang w:val="sl-SI"/>
              </w:rPr>
            </w:pPr>
            <w:r w:rsidRPr="00057E8F">
              <w:rPr>
                <w:rFonts w:cs="Tahoma"/>
                <w:sz w:val="20"/>
                <w:lang w:val="sl-SI"/>
              </w:rPr>
              <w:t xml:space="preserve">% </w:t>
            </w:r>
            <w:proofErr w:type="spellStart"/>
            <w:r w:rsidRPr="00057E8F">
              <w:rPr>
                <w:rFonts w:cs="Tahoma"/>
                <w:sz w:val="20"/>
                <w:lang w:val="sl-SI"/>
              </w:rPr>
              <w:t>s.s</w:t>
            </w:r>
            <w:proofErr w:type="spellEnd"/>
            <w:r w:rsidRPr="00057E8F">
              <w:rPr>
                <w:rFonts w:cs="Tahoma"/>
                <w:sz w:val="20"/>
                <w:lang w:val="sl-SI"/>
              </w:rPr>
              <w:t>.</w:t>
            </w:r>
          </w:p>
        </w:tc>
      </w:tr>
      <w:tr w:rsidR="00BE2D85" w:rsidRPr="00615C77" w:rsidTr="000A3D63">
        <w:trPr>
          <w:jc w:val="center"/>
        </w:trPr>
        <w:tc>
          <w:tcPr>
            <w:tcW w:w="1838" w:type="dxa"/>
            <w:vAlign w:val="center"/>
          </w:tcPr>
          <w:p w:rsidR="00BE2D85" w:rsidRPr="00615C77" w:rsidRDefault="00BE2D85" w:rsidP="00CC6809">
            <w:pPr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RDF RCERO</w:t>
            </w:r>
          </w:p>
        </w:tc>
        <w:tc>
          <w:tcPr>
            <w:tcW w:w="1084" w:type="dxa"/>
            <w:vAlign w:val="center"/>
          </w:tcPr>
          <w:p w:rsidR="00BE2D85" w:rsidRPr="00615C77" w:rsidRDefault="00BE2D85" w:rsidP="00615C77">
            <w:pPr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19 12 12</w:t>
            </w:r>
          </w:p>
        </w:tc>
        <w:tc>
          <w:tcPr>
            <w:tcW w:w="1267" w:type="dxa"/>
            <w:vAlign w:val="center"/>
          </w:tcPr>
          <w:p w:rsidR="00BE2D85" w:rsidRPr="00615C77" w:rsidRDefault="00BE2D85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76.000</w:t>
            </w:r>
          </w:p>
        </w:tc>
        <w:tc>
          <w:tcPr>
            <w:tcW w:w="1760" w:type="dxa"/>
            <w:vAlign w:val="center"/>
          </w:tcPr>
          <w:p w:rsidR="00BE2D85" w:rsidRPr="00615C77" w:rsidRDefault="00BE2D85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15,6</w:t>
            </w:r>
          </w:p>
        </w:tc>
        <w:tc>
          <w:tcPr>
            <w:tcW w:w="1276" w:type="dxa"/>
            <w:vAlign w:val="center"/>
          </w:tcPr>
          <w:p w:rsidR="00BE2D85" w:rsidRPr="00615C77" w:rsidRDefault="00BE2D85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27,75</w:t>
            </w:r>
          </w:p>
        </w:tc>
        <w:tc>
          <w:tcPr>
            <w:tcW w:w="1280" w:type="dxa"/>
            <w:vAlign w:val="center"/>
          </w:tcPr>
          <w:p w:rsidR="00BE2D85" w:rsidRPr="00615C77" w:rsidRDefault="00BE2D85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14,90</w:t>
            </w:r>
          </w:p>
        </w:tc>
      </w:tr>
      <w:tr w:rsidR="00BE2D85" w:rsidRPr="00615C77" w:rsidTr="00615C77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BE2D85" w:rsidRPr="00615C77" w:rsidRDefault="00BE2D85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Digestat</w:t>
            </w:r>
            <w:r w:rsidR="000A3D63" w:rsidRPr="00615C77">
              <w:rPr>
                <w:sz w:val="20"/>
                <w:lang w:val="sl-SI"/>
              </w:rPr>
              <w:t xml:space="preserve"> RCERO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BE2D85" w:rsidRPr="00615C77" w:rsidRDefault="00BE2D85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19 06 04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BE2D85" w:rsidRPr="00615C77" w:rsidRDefault="00BE2D85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34.000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E2D85" w:rsidRPr="00615C77" w:rsidRDefault="00BE2D85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2D85" w:rsidRPr="00615C77" w:rsidRDefault="00A95D34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36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BE2D85" w:rsidRPr="00615C77" w:rsidRDefault="00A95D34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55</w:t>
            </w:r>
          </w:p>
        </w:tc>
      </w:tr>
      <w:tr w:rsidR="00BE2D85" w:rsidRPr="00615C77" w:rsidTr="000A3D63">
        <w:trPr>
          <w:jc w:val="center"/>
        </w:trPr>
        <w:tc>
          <w:tcPr>
            <w:tcW w:w="1838" w:type="dxa"/>
            <w:vAlign w:val="center"/>
          </w:tcPr>
          <w:p w:rsidR="00BE2D85" w:rsidRPr="00615C77" w:rsidRDefault="00BE2D85" w:rsidP="00CC6809">
            <w:pPr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RDF drugi viri</w:t>
            </w:r>
          </w:p>
        </w:tc>
        <w:tc>
          <w:tcPr>
            <w:tcW w:w="1084" w:type="dxa"/>
            <w:vAlign w:val="center"/>
          </w:tcPr>
          <w:p w:rsidR="00BE2D85" w:rsidRPr="00615C77" w:rsidRDefault="00BE2D85" w:rsidP="00615C77">
            <w:pPr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19 12 12</w:t>
            </w:r>
          </w:p>
        </w:tc>
        <w:tc>
          <w:tcPr>
            <w:tcW w:w="1267" w:type="dxa"/>
            <w:vAlign w:val="center"/>
          </w:tcPr>
          <w:p w:rsidR="00BE2D85" w:rsidRPr="00615C77" w:rsidRDefault="00BE2D85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30.000</w:t>
            </w:r>
          </w:p>
        </w:tc>
        <w:tc>
          <w:tcPr>
            <w:tcW w:w="1760" w:type="dxa"/>
            <w:vAlign w:val="center"/>
          </w:tcPr>
          <w:p w:rsidR="00BE2D85" w:rsidRPr="00615C77" w:rsidRDefault="00BE2D85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15,0</w:t>
            </w:r>
          </w:p>
        </w:tc>
        <w:tc>
          <w:tcPr>
            <w:tcW w:w="1276" w:type="dxa"/>
            <w:vAlign w:val="center"/>
          </w:tcPr>
          <w:p w:rsidR="00BE2D85" w:rsidRPr="00615C77" w:rsidRDefault="00BE2D85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25</w:t>
            </w:r>
          </w:p>
        </w:tc>
        <w:tc>
          <w:tcPr>
            <w:tcW w:w="1280" w:type="dxa"/>
            <w:vAlign w:val="center"/>
          </w:tcPr>
          <w:p w:rsidR="00BE2D85" w:rsidRPr="00615C77" w:rsidRDefault="00BE2D85" w:rsidP="00615C77">
            <w:pPr>
              <w:jc w:val="center"/>
              <w:rPr>
                <w:sz w:val="20"/>
                <w:lang w:val="sl-SI"/>
              </w:rPr>
            </w:pPr>
            <w:r w:rsidRPr="00615C77">
              <w:rPr>
                <w:sz w:val="20"/>
                <w:lang w:val="sl-SI"/>
              </w:rPr>
              <w:t>20</w:t>
            </w:r>
          </w:p>
        </w:tc>
      </w:tr>
      <w:tr w:rsidR="00BE2D85" w:rsidRPr="00615C77" w:rsidTr="000A3D63">
        <w:trPr>
          <w:jc w:val="center"/>
        </w:trPr>
        <w:tc>
          <w:tcPr>
            <w:tcW w:w="1838" w:type="dxa"/>
            <w:vAlign w:val="center"/>
          </w:tcPr>
          <w:p w:rsidR="00BE2D85" w:rsidRPr="00615C77" w:rsidRDefault="00BE2D85" w:rsidP="00CC6809">
            <w:pPr>
              <w:rPr>
                <w:rFonts w:cs="Tahoma"/>
                <w:b/>
                <w:sz w:val="20"/>
                <w:lang w:val="sl-SI"/>
              </w:rPr>
            </w:pPr>
            <w:r w:rsidRPr="00615C77">
              <w:rPr>
                <w:rFonts w:cs="Tahoma"/>
                <w:b/>
                <w:sz w:val="20"/>
                <w:lang w:val="sl-SI"/>
              </w:rPr>
              <w:t>SKUPAJ</w:t>
            </w:r>
          </w:p>
        </w:tc>
        <w:tc>
          <w:tcPr>
            <w:tcW w:w="1084" w:type="dxa"/>
            <w:vAlign w:val="center"/>
          </w:tcPr>
          <w:p w:rsidR="00BE2D85" w:rsidRPr="00615C77" w:rsidRDefault="00BE2D85" w:rsidP="00CC6809">
            <w:pPr>
              <w:jc w:val="center"/>
              <w:rPr>
                <w:rFonts w:cs="Tahoma"/>
                <w:b/>
                <w:sz w:val="20"/>
                <w:lang w:val="sl-SI"/>
              </w:rPr>
            </w:pPr>
          </w:p>
        </w:tc>
        <w:tc>
          <w:tcPr>
            <w:tcW w:w="1267" w:type="dxa"/>
            <w:vAlign w:val="center"/>
          </w:tcPr>
          <w:p w:rsidR="00BE2D85" w:rsidRPr="00615C77" w:rsidRDefault="00BE2D85" w:rsidP="00615C77">
            <w:pPr>
              <w:jc w:val="center"/>
              <w:rPr>
                <w:rFonts w:cs="Tahoma"/>
                <w:b/>
                <w:sz w:val="20"/>
                <w:lang w:val="sl-SI"/>
              </w:rPr>
            </w:pPr>
            <w:r w:rsidRPr="00615C77">
              <w:rPr>
                <w:rFonts w:cs="Tahoma"/>
                <w:b/>
                <w:sz w:val="20"/>
                <w:lang w:val="sl-SI"/>
              </w:rPr>
              <w:t>140.000</w:t>
            </w:r>
          </w:p>
        </w:tc>
        <w:tc>
          <w:tcPr>
            <w:tcW w:w="1760" w:type="dxa"/>
            <w:vAlign w:val="center"/>
          </w:tcPr>
          <w:p w:rsidR="00BE2D85" w:rsidRPr="00615C77" w:rsidRDefault="00615C77" w:rsidP="00615C77">
            <w:pPr>
              <w:jc w:val="center"/>
              <w:rPr>
                <w:rFonts w:cs="Tahoma"/>
                <w:b/>
                <w:sz w:val="20"/>
                <w:lang w:val="sl-SI"/>
              </w:rPr>
            </w:pPr>
            <w:r w:rsidRPr="00615C77">
              <w:rPr>
                <w:rFonts w:cs="Tahoma"/>
                <w:b/>
                <w:sz w:val="20"/>
                <w:lang w:val="sl-SI"/>
              </w:rPr>
              <w:t>13,14</w:t>
            </w:r>
          </w:p>
        </w:tc>
        <w:tc>
          <w:tcPr>
            <w:tcW w:w="1276" w:type="dxa"/>
            <w:vAlign w:val="center"/>
          </w:tcPr>
          <w:p w:rsidR="00BE2D85" w:rsidRPr="00615C77" w:rsidRDefault="00615C77" w:rsidP="00615C77">
            <w:pPr>
              <w:jc w:val="center"/>
              <w:rPr>
                <w:rFonts w:cs="Tahoma"/>
                <w:b/>
                <w:sz w:val="20"/>
                <w:lang w:val="sl-SI"/>
              </w:rPr>
            </w:pPr>
            <w:r w:rsidRPr="00615C77">
              <w:rPr>
                <w:rFonts w:cs="Tahoma"/>
                <w:b/>
                <w:sz w:val="20"/>
                <w:lang w:val="sl-SI"/>
              </w:rPr>
              <w:t>29,16</w:t>
            </w:r>
          </w:p>
        </w:tc>
        <w:tc>
          <w:tcPr>
            <w:tcW w:w="1280" w:type="dxa"/>
            <w:vAlign w:val="center"/>
          </w:tcPr>
          <w:p w:rsidR="00BE2D85" w:rsidRPr="00615C77" w:rsidRDefault="00615C77" w:rsidP="00615C77">
            <w:pPr>
              <w:jc w:val="center"/>
              <w:rPr>
                <w:rFonts w:cs="Tahoma"/>
                <w:b/>
                <w:sz w:val="20"/>
                <w:lang w:val="sl-SI"/>
              </w:rPr>
            </w:pPr>
            <w:r w:rsidRPr="00615C77">
              <w:rPr>
                <w:rFonts w:cs="Tahoma"/>
                <w:b/>
                <w:sz w:val="20"/>
                <w:lang w:val="sl-SI"/>
              </w:rPr>
              <w:t>25,73</w:t>
            </w:r>
          </w:p>
        </w:tc>
      </w:tr>
    </w:tbl>
    <w:p w:rsidR="00376F7D" w:rsidRPr="00057E8F" w:rsidRDefault="00376F7D" w:rsidP="00376F7D">
      <w:pPr>
        <w:rPr>
          <w:lang w:val="sl-SI"/>
        </w:rPr>
      </w:pPr>
    </w:p>
    <w:p w:rsidR="00475CC3" w:rsidRDefault="00475CC3" w:rsidP="001A2577">
      <w:pPr>
        <w:jc w:val="both"/>
        <w:rPr>
          <w:lang w:val="sl-SI"/>
        </w:rPr>
      </w:pPr>
      <w:r>
        <w:rPr>
          <w:lang w:val="sl-SI"/>
        </w:rPr>
        <w:t>Poleg komunalnih odpadkov bo v TEO Ljubljana potekal tudi sežig blata iz komunalnih čistilnih naprav</w:t>
      </w:r>
      <w:r w:rsidRPr="00057E8F">
        <w:rPr>
          <w:lang w:val="sl-SI"/>
        </w:rPr>
        <w:t xml:space="preserve">, </w:t>
      </w:r>
      <w:r w:rsidR="005F2F53">
        <w:rPr>
          <w:lang w:val="sl-SI"/>
        </w:rPr>
        <w:t xml:space="preserve">EWC </w:t>
      </w:r>
      <w:r w:rsidRPr="00057E8F">
        <w:rPr>
          <w:lang w:val="sl-SI"/>
        </w:rPr>
        <w:t xml:space="preserve">19 08 05, </w:t>
      </w:r>
      <w:r>
        <w:rPr>
          <w:lang w:val="sl-SI"/>
        </w:rPr>
        <w:t>(v nadaljevanju blata iz ČN)</w:t>
      </w:r>
      <w:r w:rsidR="00AA6B4B">
        <w:rPr>
          <w:lang w:val="sl-SI"/>
        </w:rPr>
        <w:t xml:space="preserve"> v letni količini okoli </w:t>
      </w:r>
      <w:r w:rsidR="00DC207C">
        <w:rPr>
          <w:lang w:val="sl-SI"/>
        </w:rPr>
        <w:t xml:space="preserve">50.000 t/letno blata z </w:t>
      </w:r>
      <w:r w:rsidR="005F2F53">
        <w:rPr>
          <w:lang w:val="sl-SI"/>
        </w:rPr>
        <w:t xml:space="preserve">75 % do 80 % </w:t>
      </w:r>
      <w:r w:rsidR="00DC207C">
        <w:rPr>
          <w:lang w:val="sl-SI"/>
        </w:rPr>
        <w:t xml:space="preserve">vsebnostjo </w:t>
      </w:r>
      <w:r w:rsidR="005F2F53">
        <w:rPr>
          <w:lang w:val="sl-SI"/>
        </w:rPr>
        <w:t>vlage</w:t>
      </w:r>
      <w:r w:rsidR="00DC207C">
        <w:rPr>
          <w:lang w:val="sl-SI"/>
        </w:rPr>
        <w:t xml:space="preserve"> </w:t>
      </w:r>
    </w:p>
    <w:p w:rsidR="00DC207C" w:rsidRDefault="00DC207C" w:rsidP="001A2577">
      <w:pPr>
        <w:jc w:val="both"/>
        <w:rPr>
          <w:lang w:val="sl-SI"/>
        </w:rPr>
      </w:pPr>
      <w:r>
        <w:rPr>
          <w:lang w:val="sl-SI"/>
        </w:rPr>
        <w:t xml:space="preserve">Sežig blata iz ČN naj temelji na </w:t>
      </w:r>
    </w:p>
    <w:p w:rsidR="00E27F3F" w:rsidRDefault="00E27F3F" w:rsidP="001A2577">
      <w:pPr>
        <w:pStyle w:val="Odstavekseznama"/>
        <w:numPr>
          <w:ilvl w:val="0"/>
          <w:numId w:val="17"/>
        </w:numPr>
        <w:jc w:val="both"/>
      </w:pPr>
      <w:proofErr w:type="spellStart"/>
      <w:r>
        <w:t>Monosežigu</w:t>
      </w:r>
      <w:proofErr w:type="spellEnd"/>
      <w:r>
        <w:t xml:space="preserve"> blata v kotlu na </w:t>
      </w:r>
      <w:proofErr w:type="spellStart"/>
      <w:r>
        <w:t>vrtično</w:t>
      </w:r>
      <w:proofErr w:type="spellEnd"/>
      <w:r>
        <w:t xml:space="preserve"> </w:t>
      </w:r>
      <w:proofErr w:type="spellStart"/>
      <w:r>
        <w:t>kurljavo</w:t>
      </w:r>
      <w:proofErr w:type="spellEnd"/>
      <w:r>
        <w:t xml:space="preserve"> s pripadajočim sušenjem blata pred sežigom ter linijo čiščenja dimnih plinov skupaj z ločenim zbiranjem pepelov primernih za snovno izrabo (žlindra in kotlovski pepel) in trdnih produktov namenjenih odlaganju (filtrski pepel in ostanki čiščenja odpadnih voda);</w:t>
      </w:r>
    </w:p>
    <w:p w:rsidR="00475CC3" w:rsidRPr="00132FF7" w:rsidRDefault="00475CC3" w:rsidP="001A2577">
      <w:pPr>
        <w:pStyle w:val="Odstavekseznama"/>
        <w:numPr>
          <w:ilvl w:val="0"/>
          <w:numId w:val="17"/>
        </w:numPr>
        <w:jc w:val="both"/>
      </w:pPr>
      <w:r>
        <w:t xml:space="preserve">So-sežigu blata v planiranih kotlih za </w:t>
      </w:r>
      <w:proofErr w:type="spellStart"/>
      <w:r>
        <w:t>energisjko</w:t>
      </w:r>
      <w:proofErr w:type="spellEnd"/>
      <w:r>
        <w:t xml:space="preserve"> izrabo komunalnih odpadkov, ki bo prišel v poštev v času motenj v delovanju </w:t>
      </w:r>
      <w:proofErr w:type="spellStart"/>
      <w:r>
        <w:t>monosežiga</w:t>
      </w:r>
      <w:proofErr w:type="spellEnd"/>
      <w:r>
        <w:t xml:space="preserve">, oziroma če kotla za </w:t>
      </w:r>
      <w:proofErr w:type="spellStart"/>
      <w:r>
        <w:t>monosežig</w:t>
      </w:r>
      <w:proofErr w:type="spellEnd"/>
      <w:r>
        <w:t xml:space="preserve"> blata ne bo </w:t>
      </w:r>
      <w:proofErr w:type="spellStart"/>
      <w:r>
        <w:t>potreno</w:t>
      </w:r>
      <w:proofErr w:type="spellEnd"/>
      <w:r>
        <w:t xml:space="preserve"> zgraditi.</w:t>
      </w:r>
    </w:p>
    <w:p w:rsidR="00DC207C" w:rsidRDefault="00DC207C" w:rsidP="001A2577">
      <w:pPr>
        <w:jc w:val="both"/>
        <w:rPr>
          <w:lang w:val="sl-SI"/>
        </w:rPr>
      </w:pPr>
      <w:r>
        <w:rPr>
          <w:lang w:val="sl-SI"/>
        </w:rPr>
        <w:t xml:space="preserve">Toplota pridobljena s sežigom odpadkov </w:t>
      </w:r>
      <w:r w:rsidR="009A7DD0">
        <w:rPr>
          <w:lang w:val="sl-SI"/>
        </w:rPr>
        <w:t xml:space="preserve">bo </w:t>
      </w:r>
      <w:r>
        <w:rPr>
          <w:lang w:val="sl-SI"/>
        </w:rPr>
        <w:t>gener</w:t>
      </w:r>
      <w:r w:rsidR="00615C77">
        <w:rPr>
          <w:lang w:val="sl-SI"/>
        </w:rPr>
        <w:t>irala</w:t>
      </w:r>
      <w:r w:rsidR="009A7DD0">
        <w:rPr>
          <w:lang w:val="sl-SI"/>
        </w:rPr>
        <w:t xml:space="preserve"> visokotlačno paro</w:t>
      </w:r>
      <w:r>
        <w:rPr>
          <w:lang w:val="sl-SI"/>
        </w:rPr>
        <w:t xml:space="preserve">, ki se bo porabljala za proizvodnjo električne energije s parno turbino in ogrevanje omrežne vode za daljinsko ogrevanje Ljubljane. Pri </w:t>
      </w:r>
      <w:proofErr w:type="spellStart"/>
      <w:r>
        <w:rPr>
          <w:lang w:val="sl-SI"/>
        </w:rPr>
        <w:t>monosežigu</w:t>
      </w:r>
      <w:proofErr w:type="spellEnd"/>
      <w:r>
        <w:rPr>
          <w:lang w:val="sl-SI"/>
        </w:rPr>
        <w:t xml:space="preserve"> blata naj se generiran</w:t>
      </w:r>
      <w:r w:rsidR="00615C77">
        <w:rPr>
          <w:lang w:val="sl-SI"/>
        </w:rPr>
        <w:t>a</w:t>
      </w:r>
      <w:r>
        <w:rPr>
          <w:lang w:val="sl-SI"/>
        </w:rPr>
        <w:t xml:space="preserve"> toplot</w:t>
      </w:r>
      <w:r w:rsidR="00615C77">
        <w:rPr>
          <w:lang w:val="sl-SI"/>
        </w:rPr>
        <w:t>a</w:t>
      </w:r>
      <w:r>
        <w:rPr>
          <w:lang w:val="sl-SI"/>
        </w:rPr>
        <w:t xml:space="preserve"> porabi tudi za sušenje blata pred sežigom. </w:t>
      </w:r>
    </w:p>
    <w:p w:rsidR="00DC207C" w:rsidRDefault="00DC207C" w:rsidP="001A2577">
      <w:pPr>
        <w:jc w:val="both"/>
        <w:rPr>
          <w:lang w:val="sl-SI"/>
        </w:rPr>
      </w:pPr>
      <w:r>
        <w:rPr>
          <w:lang w:val="sl-SI"/>
        </w:rPr>
        <w:t>Tehnološka zasnova energijske izraba odpadkov v TEO Ljubljana naj bo enaka za obe lokaciji.</w:t>
      </w:r>
    </w:p>
    <w:p w:rsidR="00A16574" w:rsidRPr="00057E8F" w:rsidRDefault="00A16574" w:rsidP="001A2577">
      <w:pPr>
        <w:jc w:val="both"/>
        <w:rPr>
          <w:lang w:val="sl-SI"/>
        </w:rPr>
      </w:pPr>
      <w:r>
        <w:rPr>
          <w:lang w:val="sl-SI"/>
        </w:rPr>
        <w:lastRenderedPageBreak/>
        <w:t>Zagon in zaustavitev kotlov</w:t>
      </w:r>
      <w:r w:rsidRPr="00057E8F">
        <w:rPr>
          <w:lang w:val="sl-SI"/>
        </w:rPr>
        <w:t xml:space="preserve"> bo potekal z uporabo pomožnega goriva, predvidoma zemeljskega plina. </w:t>
      </w:r>
    </w:p>
    <w:p w:rsidR="00DC207C" w:rsidRDefault="00DC207C" w:rsidP="00475CC3">
      <w:pPr>
        <w:rPr>
          <w:lang w:val="sl-SI"/>
        </w:rPr>
      </w:pPr>
    </w:p>
    <w:p w:rsidR="00DC207C" w:rsidRDefault="00A221EF" w:rsidP="00DC207C">
      <w:pPr>
        <w:pStyle w:val="Naslov2"/>
      </w:pPr>
      <w:bookmarkStart w:id="6" w:name="_Toc171058592"/>
      <w:r>
        <w:t>Oskrba TEO Ljubljana z odpadki</w:t>
      </w:r>
      <w:bookmarkEnd w:id="6"/>
      <w:r>
        <w:t xml:space="preserve"> </w:t>
      </w:r>
    </w:p>
    <w:p w:rsidR="006B50DD" w:rsidRDefault="006B50DD" w:rsidP="001A2577">
      <w:pPr>
        <w:jc w:val="both"/>
        <w:rPr>
          <w:lang w:val="sl-SI"/>
        </w:rPr>
      </w:pPr>
      <w:r>
        <w:rPr>
          <w:lang w:val="sl-SI"/>
        </w:rPr>
        <w:t xml:space="preserve">TEO Ljubljana bo </w:t>
      </w:r>
      <w:r w:rsidR="002E0AD4">
        <w:rPr>
          <w:lang w:val="sl-SI"/>
        </w:rPr>
        <w:t xml:space="preserve">v sežig </w:t>
      </w:r>
      <w:r>
        <w:rPr>
          <w:lang w:val="sl-SI"/>
        </w:rPr>
        <w:t>sprejemala le:</w:t>
      </w:r>
    </w:p>
    <w:p w:rsidR="006B50DD" w:rsidRDefault="006B50DD" w:rsidP="001A2577">
      <w:pPr>
        <w:pStyle w:val="Odstavekseznama"/>
        <w:numPr>
          <w:ilvl w:val="0"/>
          <w:numId w:val="19"/>
        </w:numPr>
        <w:jc w:val="both"/>
      </w:pPr>
      <w:r>
        <w:t>Ustrezno pripravljene gorljive komunalne odpadke zahtevanih lastnosti iz RCERO Ljubljana in drugih centrov</w:t>
      </w:r>
      <w:r w:rsidR="002E0AD4">
        <w:t xml:space="preserve"> za ravnanje z odpadki</w:t>
      </w:r>
      <w:r>
        <w:t>;</w:t>
      </w:r>
    </w:p>
    <w:p w:rsidR="00502034" w:rsidRDefault="00502034" w:rsidP="001A2577">
      <w:pPr>
        <w:pStyle w:val="Odstavekseznama"/>
        <w:numPr>
          <w:ilvl w:val="0"/>
          <w:numId w:val="19"/>
        </w:numPr>
        <w:jc w:val="both"/>
      </w:pPr>
      <w:r>
        <w:t>Sprejem gorljivih komunalnih odpadkov iz RCERO Ljubljana bo potekal neprekinjeno preko celega leta;</w:t>
      </w:r>
    </w:p>
    <w:p w:rsidR="00502034" w:rsidRDefault="00502034" w:rsidP="001A2577">
      <w:pPr>
        <w:pStyle w:val="Odstavekseznama"/>
        <w:numPr>
          <w:ilvl w:val="0"/>
          <w:numId w:val="19"/>
        </w:numPr>
        <w:jc w:val="both"/>
      </w:pPr>
      <w:r>
        <w:t>Sprejem gorljivih komunalnih odpadkov iz drugih centrov bo zaradi omejitev kapacitet skladišča potekal le v ogrevalni sezoni;</w:t>
      </w:r>
    </w:p>
    <w:p w:rsidR="00E27F3F" w:rsidRDefault="006B50DD" w:rsidP="001A2577">
      <w:pPr>
        <w:pStyle w:val="Odstavekseznama"/>
        <w:numPr>
          <w:ilvl w:val="0"/>
          <w:numId w:val="19"/>
        </w:numPr>
        <w:jc w:val="both"/>
      </w:pPr>
      <w:r>
        <w:t xml:space="preserve">Blato iz čistilnih naprav </w:t>
      </w:r>
      <w:r w:rsidR="00E27F3F">
        <w:t xml:space="preserve">iz predvidenih območji. </w:t>
      </w:r>
    </w:p>
    <w:p w:rsidR="00502034" w:rsidRDefault="00502034" w:rsidP="001A2577">
      <w:pPr>
        <w:pStyle w:val="Odstavekseznama"/>
        <w:numPr>
          <w:ilvl w:val="0"/>
          <w:numId w:val="19"/>
        </w:numPr>
        <w:jc w:val="both"/>
      </w:pPr>
      <w:r>
        <w:t>Frekvenc</w:t>
      </w:r>
      <w:r w:rsidR="00615C77">
        <w:t>o</w:t>
      </w:r>
      <w:r>
        <w:t xml:space="preserve"> </w:t>
      </w:r>
      <w:r w:rsidR="00615C77">
        <w:t>s</w:t>
      </w:r>
      <w:r>
        <w:t>prejema blata bo potrebno definirati glede na omejitve kapacitet skladišča TEO Ljubljana in posameznih čistilnih naprav.</w:t>
      </w:r>
    </w:p>
    <w:p w:rsidR="005B233D" w:rsidRDefault="005B233D" w:rsidP="001A2577">
      <w:pPr>
        <w:jc w:val="both"/>
      </w:pPr>
      <w:proofErr w:type="spellStart"/>
      <w:r>
        <w:t>Kot</w:t>
      </w:r>
      <w:proofErr w:type="spellEnd"/>
      <w:r>
        <w:t xml:space="preserve"> je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predvideno</w:t>
      </w:r>
      <w:proofErr w:type="spellEnd"/>
      <w:r>
        <w:t xml:space="preserve"> v </w:t>
      </w:r>
      <w:proofErr w:type="spellStart"/>
      <w:r w:rsidR="00883356">
        <w:t>idejni</w:t>
      </w:r>
      <w:proofErr w:type="spellEnd"/>
      <w:r w:rsidR="00883356">
        <w:t xml:space="preserve"> </w:t>
      </w:r>
      <w:proofErr w:type="spellStart"/>
      <w:r w:rsidR="00883356">
        <w:t>zasnovi</w:t>
      </w:r>
      <w:proofErr w:type="spellEnd"/>
      <w:r>
        <w:t xml:space="preserve">, </w:t>
      </w:r>
      <w:proofErr w:type="spellStart"/>
      <w:proofErr w:type="gramStart"/>
      <w:r>
        <w:t>bo</w:t>
      </w:r>
      <w:proofErr w:type="spellEnd"/>
      <w:proofErr w:type="gramEnd"/>
      <w:r>
        <w:t xml:space="preserve"> </w:t>
      </w:r>
      <w:proofErr w:type="spellStart"/>
      <w:r>
        <w:t>n</w:t>
      </w:r>
      <w:r w:rsidR="002E0AD4">
        <w:t>a</w:t>
      </w:r>
      <w:proofErr w:type="spellEnd"/>
      <w:r w:rsidR="002E0AD4">
        <w:t xml:space="preserve"> </w:t>
      </w:r>
      <w:proofErr w:type="spellStart"/>
      <w:r w:rsidR="002E0AD4">
        <w:t>lokaciji</w:t>
      </w:r>
      <w:proofErr w:type="spellEnd"/>
      <w:r w:rsidR="002E0AD4">
        <w:t xml:space="preserve"> TE-TOL </w:t>
      </w:r>
      <w:proofErr w:type="spellStart"/>
      <w:r w:rsidR="002E0AD4">
        <w:t>dostava</w:t>
      </w:r>
      <w:proofErr w:type="spellEnd"/>
      <w:r w:rsidR="002E0AD4">
        <w:t xml:space="preserve"> </w:t>
      </w:r>
      <w:proofErr w:type="spellStart"/>
      <w:r w:rsidR="002E0AD4">
        <w:t>vseh</w:t>
      </w:r>
      <w:proofErr w:type="spellEnd"/>
      <w:r w:rsidR="002E0AD4">
        <w:t xml:space="preserve"> </w:t>
      </w:r>
      <w:proofErr w:type="spellStart"/>
      <w:r w:rsidR="002E0AD4">
        <w:t>odpadkov</w:t>
      </w:r>
      <w:proofErr w:type="spellEnd"/>
      <w:r w:rsidR="002E0AD4">
        <w:t xml:space="preserve"> </w:t>
      </w:r>
      <w:proofErr w:type="spellStart"/>
      <w:r w:rsidR="002E0AD4">
        <w:t>potekala</w:t>
      </w:r>
      <w:proofErr w:type="spellEnd"/>
      <w:r w:rsidR="002E0AD4">
        <w:t xml:space="preserve"> z </w:t>
      </w:r>
      <w:proofErr w:type="spellStart"/>
      <w:r w:rsidR="002E0AD4">
        <w:t>ustreznimi</w:t>
      </w:r>
      <w:proofErr w:type="spellEnd"/>
      <w:r w:rsidR="002E0AD4">
        <w:t xml:space="preserve"> </w:t>
      </w:r>
      <w:proofErr w:type="spellStart"/>
      <w:r w:rsidR="002E0AD4">
        <w:t>tovornjaki</w:t>
      </w:r>
      <w:proofErr w:type="spellEnd"/>
      <w:r w:rsidR="00D5158C">
        <w:t>.</w:t>
      </w:r>
    </w:p>
    <w:p w:rsidR="002E0AD4" w:rsidRDefault="002E0AD4" w:rsidP="001A2577">
      <w:pPr>
        <w:jc w:val="both"/>
      </w:pPr>
      <w:r>
        <w:t xml:space="preserve">Na </w:t>
      </w:r>
      <w:proofErr w:type="spellStart"/>
      <w:r>
        <w:t>lokaciji</w:t>
      </w:r>
      <w:proofErr w:type="spellEnd"/>
      <w:r>
        <w:t xml:space="preserve"> RCERO </w:t>
      </w:r>
      <w:proofErr w:type="spellStart"/>
      <w:proofErr w:type="gramStart"/>
      <w:r>
        <w:t>bo</w:t>
      </w:r>
      <w:proofErr w:type="spellEnd"/>
      <w:proofErr w:type="gramEnd"/>
      <w:r>
        <w:t xml:space="preserve"> </w:t>
      </w:r>
      <w:proofErr w:type="spellStart"/>
      <w:r>
        <w:t>dostava</w:t>
      </w:r>
      <w:proofErr w:type="spellEnd"/>
      <w:r>
        <w:t xml:space="preserve"> </w:t>
      </w:r>
      <w:proofErr w:type="spellStart"/>
      <w:r>
        <w:t>odpadkov</w:t>
      </w:r>
      <w:proofErr w:type="spellEnd"/>
      <w:r>
        <w:t xml:space="preserve"> </w:t>
      </w:r>
      <w:proofErr w:type="spellStart"/>
      <w:r>
        <w:t>glede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njihov</w:t>
      </w:r>
      <w:proofErr w:type="spellEnd"/>
      <w:r>
        <w:t xml:space="preserve"> </w:t>
      </w:r>
      <w:proofErr w:type="spellStart"/>
      <w:r>
        <w:t>izvor</w:t>
      </w:r>
      <w:proofErr w:type="spellEnd"/>
      <w:r>
        <w:t xml:space="preserve"> </w:t>
      </w:r>
      <w:proofErr w:type="spellStart"/>
      <w:r>
        <w:t>potekala</w:t>
      </w:r>
      <w:proofErr w:type="spellEnd"/>
      <w:r>
        <w:t>:</w:t>
      </w:r>
    </w:p>
    <w:p w:rsidR="002E0AD4" w:rsidRDefault="002E0AD4" w:rsidP="001A2577">
      <w:pPr>
        <w:pStyle w:val="Odstavekseznama"/>
        <w:numPr>
          <w:ilvl w:val="0"/>
          <w:numId w:val="20"/>
        </w:numPr>
        <w:jc w:val="both"/>
      </w:pPr>
      <w:r>
        <w:t>Iz RCERA s cevnim tračnim transporterjem, pri čemer je potrebno predvideti tudi alternativno oskrbo v primeru motenega delovanja tračnega transporta;</w:t>
      </w:r>
    </w:p>
    <w:p w:rsidR="002E0AD4" w:rsidRDefault="002E0AD4" w:rsidP="001A2577">
      <w:pPr>
        <w:pStyle w:val="Odstavekseznama"/>
        <w:numPr>
          <w:ilvl w:val="0"/>
          <w:numId w:val="20"/>
        </w:numPr>
        <w:jc w:val="both"/>
      </w:pPr>
      <w:r>
        <w:t>Iz drugih centrov za ravnanje z odpadki in čistilnih naprav z ustreznimi tovornjaki.</w:t>
      </w:r>
    </w:p>
    <w:p w:rsidR="002E0AD4" w:rsidRDefault="004E3440" w:rsidP="001A2577">
      <w:pPr>
        <w:jc w:val="both"/>
      </w:pPr>
      <w:r>
        <w:t xml:space="preserve">Na </w:t>
      </w:r>
      <w:proofErr w:type="spellStart"/>
      <w:r>
        <w:t>lokaciji</w:t>
      </w:r>
      <w:proofErr w:type="spellEnd"/>
      <w:r>
        <w:t xml:space="preserve"> RCERO </w:t>
      </w:r>
      <w:proofErr w:type="spellStart"/>
      <w:proofErr w:type="gramStart"/>
      <w:r>
        <w:t>bo</w:t>
      </w:r>
      <w:proofErr w:type="spellEnd"/>
      <w:proofErr w:type="gramEnd"/>
      <w:r>
        <w:t xml:space="preserve"> </w:t>
      </w:r>
      <w:proofErr w:type="spellStart"/>
      <w:r>
        <w:t>potrebno</w:t>
      </w:r>
      <w:proofErr w:type="spellEnd"/>
      <w:r>
        <w:t xml:space="preserve"> </w:t>
      </w:r>
      <w:proofErr w:type="spellStart"/>
      <w:r>
        <w:t>s</w:t>
      </w:r>
      <w:r w:rsidR="005907DB">
        <w:t>prejem</w:t>
      </w:r>
      <w:proofErr w:type="spellEnd"/>
      <w:r w:rsidR="005907DB">
        <w:t xml:space="preserve"> </w:t>
      </w:r>
      <w:proofErr w:type="spellStart"/>
      <w:r w:rsidR="005907DB">
        <w:t>odpadkov</w:t>
      </w:r>
      <w:proofErr w:type="spellEnd"/>
      <w:r w:rsidR="005907DB">
        <w:t xml:space="preserve"> v TEO Ljubljana </w:t>
      </w:r>
      <w:proofErr w:type="spellStart"/>
      <w:r w:rsidR="005907DB">
        <w:t>prilagoditi</w:t>
      </w:r>
      <w:proofErr w:type="spellEnd"/>
      <w:r w:rsidR="005907DB">
        <w:t xml:space="preserve"> </w:t>
      </w:r>
      <w:proofErr w:type="spellStart"/>
      <w:r>
        <w:t>njihovi</w:t>
      </w:r>
      <w:proofErr w:type="spellEnd"/>
      <w:r>
        <w:t xml:space="preserve"> </w:t>
      </w:r>
      <w:proofErr w:type="spellStart"/>
      <w:r w:rsidR="005907DB">
        <w:t>dostavi</w:t>
      </w:r>
      <w:proofErr w:type="spellEnd"/>
      <w:r w:rsidR="005907DB">
        <w:t>.</w:t>
      </w:r>
    </w:p>
    <w:p w:rsidR="00137C80" w:rsidRDefault="00137C80" w:rsidP="003B06A6">
      <w:pPr>
        <w:rPr>
          <w:lang w:val="sl-SI"/>
        </w:rPr>
      </w:pPr>
    </w:p>
    <w:p w:rsidR="00A221EF" w:rsidRDefault="00A221EF" w:rsidP="00A221EF">
      <w:pPr>
        <w:pStyle w:val="Naslov2"/>
      </w:pPr>
      <w:bookmarkStart w:id="7" w:name="_Toc171058593"/>
      <w:r>
        <w:t>Skladiščenje odpadkov v TEO Ljubljana</w:t>
      </w:r>
      <w:bookmarkEnd w:id="7"/>
    </w:p>
    <w:p w:rsidR="00621569" w:rsidRDefault="00621569" w:rsidP="001A2577">
      <w:pPr>
        <w:jc w:val="both"/>
        <w:rPr>
          <w:lang w:val="sl-SI"/>
        </w:rPr>
      </w:pPr>
      <w:r>
        <w:rPr>
          <w:lang w:val="sl-SI"/>
        </w:rPr>
        <w:t>Rešitve za skladiščenje odpadkov naj bodo enake za obe lokaciji:</w:t>
      </w:r>
    </w:p>
    <w:p w:rsidR="00621569" w:rsidRDefault="00621569" w:rsidP="001A2577">
      <w:pPr>
        <w:pStyle w:val="Odstavekseznama"/>
        <w:numPr>
          <w:ilvl w:val="0"/>
          <w:numId w:val="21"/>
        </w:numPr>
        <w:jc w:val="both"/>
      </w:pPr>
      <w:r w:rsidRPr="00621569">
        <w:t xml:space="preserve">Za skladiščenje gorljivih komunalnih </w:t>
      </w:r>
      <w:r>
        <w:t xml:space="preserve">odpadkov kot predvideno v </w:t>
      </w:r>
      <w:r w:rsidR="00883356">
        <w:t>idejni zasnovi</w:t>
      </w:r>
      <w:r>
        <w:t>;</w:t>
      </w:r>
    </w:p>
    <w:p w:rsidR="00621569" w:rsidRDefault="00621569" w:rsidP="001A2577">
      <w:pPr>
        <w:pStyle w:val="Odstavekseznama"/>
        <w:numPr>
          <w:ilvl w:val="0"/>
          <w:numId w:val="21"/>
        </w:numPr>
        <w:jc w:val="both"/>
      </w:pPr>
      <w:r w:rsidRPr="00057E8F">
        <w:t xml:space="preserve">Za skladiščenje blata iz čistilnih naprav je potrebno predvideti povsem ločeno in neodvisno delujoče </w:t>
      </w:r>
      <w:r w:rsidRPr="00057E8F">
        <w:lastRenderedPageBreak/>
        <w:t xml:space="preserve">skladišče, ki bo omogočalo vsaj pet (5) dnevno delovanje enote za </w:t>
      </w:r>
      <w:proofErr w:type="spellStart"/>
      <w:r w:rsidRPr="00057E8F">
        <w:t>monosežig</w:t>
      </w:r>
      <w:proofErr w:type="spellEnd"/>
      <w:r w:rsidRPr="00057E8F">
        <w:t xml:space="preserve"> brez dodatnih dostav blata iz čistilnih naprav</w:t>
      </w:r>
      <w:r w:rsidR="00425668">
        <w:t>.</w:t>
      </w:r>
    </w:p>
    <w:p w:rsidR="00A16574" w:rsidRDefault="00A16574" w:rsidP="00A16574"/>
    <w:p w:rsidR="00A16574" w:rsidRPr="00C13007" w:rsidRDefault="00A16574" w:rsidP="00A16574">
      <w:pPr>
        <w:pStyle w:val="Naslov3"/>
      </w:pPr>
      <w:bookmarkStart w:id="8" w:name="_Toc171058594"/>
      <w:proofErr w:type="spellStart"/>
      <w:r w:rsidRPr="00C13007">
        <w:t>Sistem</w:t>
      </w:r>
      <w:proofErr w:type="spellEnd"/>
      <w:r w:rsidRPr="00C13007">
        <w:t xml:space="preserve"> </w:t>
      </w:r>
      <w:proofErr w:type="spellStart"/>
      <w:r w:rsidRPr="00C13007">
        <w:t>sušenja</w:t>
      </w:r>
      <w:proofErr w:type="spellEnd"/>
      <w:r w:rsidRPr="00C13007">
        <w:t xml:space="preserve"> </w:t>
      </w:r>
      <w:proofErr w:type="spellStart"/>
      <w:r w:rsidRPr="00C13007">
        <w:t>blata</w:t>
      </w:r>
      <w:proofErr w:type="spellEnd"/>
      <w:r w:rsidRPr="00C13007">
        <w:t xml:space="preserve"> </w:t>
      </w:r>
      <w:proofErr w:type="spellStart"/>
      <w:r w:rsidRPr="00C13007">
        <w:t>iz</w:t>
      </w:r>
      <w:proofErr w:type="spellEnd"/>
      <w:r w:rsidRPr="00C13007">
        <w:t xml:space="preserve"> </w:t>
      </w:r>
      <w:proofErr w:type="spellStart"/>
      <w:r w:rsidRPr="00C13007">
        <w:t>čistilnih</w:t>
      </w:r>
      <w:proofErr w:type="spellEnd"/>
      <w:r w:rsidRPr="00C13007">
        <w:t xml:space="preserve"> </w:t>
      </w:r>
      <w:proofErr w:type="spellStart"/>
      <w:r w:rsidRPr="00C13007">
        <w:t>naprav</w:t>
      </w:r>
      <w:proofErr w:type="spellEnd"/>
      <w:r w:rsidRPr="00C13007">
        <w:t xml:space="preserve"> </w:t>
      </w:r>
      <w:proofErr w:type="spellStart"/>
      <w:r w:rsidRPr="00C13007">
        <w:t>pred</w:t>
      </w:r>
      <w:proofErr w:type="spellEnd"/>
      <w:r w:rsidRPr="00C13007">
        <w:t xml:space="preserve"> </w:t>
      </w:r>
      <w:proofErr w:type="spellStart"/>
      <w:r>
        <w:t>mono</w:t>
      </w:r>
      <w:r w:rsidRPr="00C13007">
        <w:t>sežigom</w:t>
      </w:r>
      <w:bookmarkEnd w:id="8"/>
      <w:proofErr w:type="spellEnd"/>
    </w:p>
    <w:p w:rsidR="00A16574" w:rsidRDefault="00A16574" w:rsidP="001A2577">
      <w:pPr>
        <w:jc w:val="both"/>
        <w:rPr>
          <w:lang w:val="sl-SI"/>
        </w:rPr>
      </w:pPr>
      <w:r w:rsidRPr="00057E8F">
        <w:rPr>
          <w:lang w:val="sl-SI"/>
        </w:rPr>
        <w:t xml:space="preserve">Pred </w:t>
      </w:r>
      <w:proofErr w:type="spellStart"/>
      <w:r>
        <w:rPr>
          <w:lang w:val="sl-SI"/>
        </w:rPr>
        <w:t>mono</w:t>
      </w:r>
      <w:r w:rsidRPr="00057E8F">
        <w:rPr>
          <w:lang w:val="sl-SI"/>
        </w:rPr>
        <w:t>sežigom</w:t>
      </w:r>
      <w:proofErr w:type="spellEnd"/>
      <w:r w:rsidRPr="00057E8F">
        <w:rPr>
          <w:lang w:val="sl-SI"/>
        </w:rPr>
        <w:t xml:space="preserve"> v parnem kotlu bo potrebno blato </w:t>
      </w:r>
      <w:r>
        <w:rPr>
          <w:lang w:val="sl-SI"/>
        </w:rPr>
        <w:t xml:space="preserve">iz ČN </w:t>
      </w:r>
      <w:r w:rsidRPr="00057E8F">
        <w:rPr>
          <w:lang w:val="sl-SI"/>
        </w:rPr>
        <w:t>osušiti v ustreznem sušilniku</w:t>
      </w:r>
      <w:r>
        <w:rPr>
          <w:lang w:val="sl-SI"/>
        </w:rPr>
        <w:t xml:space="preserve">, saj bo </w:t>
      </w:r>
      <w:r w:rsidRPr="00057E8F">
        <w:rPr>
          <w:lang w:val="sl-SI"/>
        </w:rPr>
        <w:t>blato dostavljeno v dehidrirani obliki in bo vsebovalo od 75 % do 80 % vlage</w:t>
      </w:r>
      <w:r>
        <w:rPr>
          <w:lang w:val="sl-SI"/>
        </w:rPr>
        <w:t>.</w:t>
      </w:r>
    </w:p>
    <w:p w:rsidR="00A16574" w:rsidRPr="00057E8F" w:rsidRDefault="00A16574" w:rsidP="001A2577">
      <w:pPr>
        <w:jc w:val="both"/>
        <w:rPr>
          <w:lang w:val="sl-SI"/>
        </w:rPr>
      </w:pPr>
      <w:r>
        <w:rPr>
          <w:lang w:val="sl-SI"/>
        </w:rPr>
        <w:t xml:space="preserve">Po sušenju </w:t>
      </w:r>
      <w:r w:rsidRPr="00057E8F">
        <w:rPr>
          <w:lang w:val="sl-SI"/>
        </w:rPr>
        <w:t xml:space="preserve">bo </w:t>
      </w:r>
      <w:proofErr w:type="spellStart"/>
      <w:r>
        <w:rPr>
          <w:lang w:val="sl-SI"/>
        </w:rPr>
        <w:t>bo</w:t>
      </w:r>
      <w:proofErr w:type="spellEnd"/>
      <w:r>
        <w:rPr>
          <w:lang w:val="sl-SI"/>
        </w:rPr>
        <w:t xml:space="preserve"> </w:t>
      </w:r>
      <w:r w:rsidRPr="00057E8F">
        <w:rPr>
          <w:lang w:val="sl-SI"/>
        </w:rPr>
        <w:t xml:space="preserve">v zgorevalni prostor kotla vstopalo z ustrezno stopnjo suhosti oziroma ustrezno kurilno vrednostjo, da bo </w:t>
      </w:r>
      <w:proofErr w:type="spellStart"/>
      <w:r>
        <w:rPr>
          <w:lang w:val="sl-SI"/>
        </w:rPr>
        <w:t>mono</w:t>
      </w:r>
      <w:proofErr w:type="spellEnd"/>
      <w:r>
        <w:rPr>
          <w:lang w:val="sl-SI"/>
        </w:rPr>
        <w:t xml:space="preserve"> </w:t>
      </w:r>
      <w:r w:rsidRPr="00057E8F">
        <w:rPr>
          <w:lang w:val="sl-SI"/>
        </w:rPr>
        <w:t>sežig blata lahko potekal kontinuirano brez podpore dodatnega goriva.</w:t>
      </w:r>
    </w:p>
    <w:p w:rsidR="00A16574" w:rsidRPr="00057E8F" w:rsidRDefault="00A16574" w:rsidP="001A2577">
      <w:pPr>
        <w:jc w:val="both"/>
        <w:rPr>
          <w:lang w:val="sl-SI"/>
        </w:rPr>
      </w:pPr>
      <w:r w:rsidRPr="00057E8F">
        <w:rPr>
          <w:lang w:val="sl-SI"/>
        </w:rPr>
        <w:t xml:space="preserve">Za sušenje blata se bo porabljala toplota iz kotla za </w:t>
      </w:r>
      <w:proofErr w:type="spellStart"/>
      <w:r w:rsidRPr="00057E8F">
        <w:rPr>
          <w:lang w:val="sl-SI"/>
        </w:rPr>
        <w:t>monosežig</w:t>
      </w:r>
      <w:proofErr w:type="spellEnd"/>
      <w:r w:rsidRPr="00057E8F">
        <w:rPr>
          <w:lang w:val="sl-SI"/>
        </w:rPr>
        <w:t xml:space="preserve"> blata.</w:t>
      </w:r>
    </w:p>
    <w:p w:rsidR="00A16574" w:rsidRPr="00057E8F" w:rsidRDefault="00A16574" w:rsidP="001A2577">
      <w:pPr>
        <w:jc w:val="both"/>
        <w:rPr>
          <w:lang w:val="sl-SI"/>
        </w:rPr>
      </w:pPr>
      <w:r w:rsidRPr="00057E8F">
        <w:rPr>
          <w:lang w:val="sl-SI"/>
        </w:rPr>
        <w:t xml:space="preserve">Zaradi preprečevanja širjenja neprijetnih vonjav </w:t>
      </w:r>
      <w:r w:rsidR="008B3FDC">
        <w:rPr>
          <w:lang w:val="sl-SI"/>
        </w:rPr>
        <w:t xml:space="preserve">naj </w:t>
      </w:r>
      <w:r w:rsidRPr="00057E8F">
        <w:rPr>
          <w:lang w:val="sl-SI"/>
        </w:rPr>
        <w:t>se vlažen zrak iz sušilnika blata v kotlu uporabljal kot zgorevalni zr</w:t>
      </w:r>
      <w:r>
        <w:rPr>
          <w:lang w:val="sl-SI"/>
        </w:rPr>
        <w:t>a</w:t>
      </w:r>
      <w:r w:rsidRPr="00057E8F">
        <w:rPr>
          <w:lang w:val="sl-SI"/>
        </w:rPr>
        <w:t>k</w:t>
      </w:r>
      <w:r w:rsidR="008B3FDC">
        <w:rPr>
          <w:lang w:val="sl-SI"/>
        </w:rPr>
        <w:t xml:space="preserve"> ali ustrezno tretira</w:t>
      </w:r>
      <w:r w:rsidRPr="00057E8F">
        <w:rPr>
          <w:lang w:val="sl-SI"/>
        </w:rPr>
        <w:t>.</w:t>
      </w:r>
    </w:p>
    <w:p w:rsidR="009A7DD0" w:rsidRPr="00621569" w:rsidRDefault="009A7DD0" w:rsidP="009A7DD0"/>
    <w:p w:rsidR="00B663B5" w:rsidRPr="00057E8F" w:rsidRDefault="0065719C" w:rsidP="00BF4537">
      <w:pPr>
        <w:pStyle w:val="Naslov2"/>
        <w:ind w:left="578" w:hanging="578"/>
      </w:pPr>
      <w:bookmarkStart w:id="9" w:name="_Toc171058595"/>
      <w:r w:rsidRPr="00057E8F">
        <w:t>Čiščenje dimnih plinov</w:t>
      </w:r>
      <w:bookmarkEnd w:id="9"/>
    </w:p>
    <w:p w:rsidR="00AF2217" w:rsidRDefault="00AF2217" w:rsidP="001A2577">
      <w:pPr>
        <w:jc w:val="both"/>
        <w:rPr>
          <w:lang w:val="sl-SI"/>
        </w:rPr>
      </w:pPr>
      <w:r>
        <w:rPr>
          <w:lang w:val="sl-SI"/>
        </w:rPr>
        <w:t>Pri so-sežigu blata skupaj s komunalnimi odpadki naj se planirani sistemi čiščenja dimnih plinov prilagodijo novim pretokom dimnih plinov in predvidenim emisijam škodljivih snovi.</w:t>
      </w:r>
    </w:p>
    <w:p w:rsidR="00D33633" w:rsidRDefault="002D0B31" w:rsidP="001A2577">
      <w:pPr>
        <w:jc w:val="both"/>
        <w:rPr>
          <w:lang w:val="sl-SI"/>
        </w:rPr>
      </w:pPr>
      <w:r w:rsidRPr="00057E8F">
        <w:rPr>
          <w:lang w:val="sl-SI"/>
        </w:rPr>
        <w:t>S</w:t>
      </w:r>
      <w:r w:rsidR="00BD244E" w:rsidRPr="00057E8F">
        <w:rPr>
          <w:lang w:val="sl-SI"/>
        </w:rPr>
        <w:t>istem</w:t>
      </w:r>
      <w:r w:rsidRPr="00057E8F">
        <w:rPr>
          <w:lang w:val="sl-SI"/>
        </w:rPr>
        <w:t>i</w:t>
      </w:r>
      <w:r w:rsidR="00BD244E" w:rsidRPr="00057E8F">
        <w:rPr>
          <w:lang w:val="sl-SI"/>
        </w:rPr>
        <w:t xml:space="preserve"> čiščenja dimnih plinov </w:t>
      </w:r>
      <w:r w:rsidRPr="00057E8F">
        <w:rPr>
          <w:lang w:val="sl-SI"/>
        </w:rPr>
        <w:t xml:space="preserve">iz </w:t>
      </w:r>
      <w:r w:rsidR="001A314D" w:rsidRPr="00057E8F">
        <w:rPr>
          <w:lang w:val="sl-SI"/>
        </w:rPr>
        <w:t xml:space="preserve">kotla za </w:t>
      </w:r>
      <w:proofErr w:type="spellStart"/>
      <w:r w:rsidR="001A314D" w:rsidRPr="00057E8F">
        <w:rPr>
          <w:lang w:val="sl-SI"/>
        </w:rPr>
        <w:t>monosežig</w:t>
      </w:r>
      <w:proofErr w:type="spellEnd"/>
      <w:r w:rsidR="001A314D" w:rsidRPr="00057E8F">
        <w:rPr>
          <w:lang w:val="sl-SI"/>
        </w:rPr>
        <w:t xml:space="preserve"> blata naj temelji na </w:t>
      </w:r>
      <w:r w:rsidR="00D33633">
        <w:rPr>
          <w:lang w:val="sl-SI"/>
        </w:rPr>
        <w:t xml:space="preserve">kombinaciji suhih in mokrih tehnik in naj deluje </w:t>
      </w:r>
      <w:r w:rsidR="00D33633" w:rsidRPr="00057E8F">
        <w:rPr>
          <w:lang w:val="sl-SI"/>
        </w:rPr>
        <w:t>neodvisno od sistemov čiščenja dimnih plinov energijske izrabe gorljivih komunalnih odpadkov</w:t>
      </w:r>
      <w:r w:rsidR="00D33633">
        <w:rPr>
          <w:lang w:val="sl-SI"/>
        </w:rPr>
        <w:t xml:space="preserve">. </w:t>
      </w:r>
      <w:proofErr w:type="spellStart"/>
      <w:r w:rsidR="00D33633">
        <w:rPr>
          <w:lang w:val="sl-SI"/>
        </w:rPr>
        <w:t>Rezulati</w:t>
      </w:r>
      <w:proofErr w:type="spellEnd"/>
      <w:r w:rsidR="00D33633">
        <w:rPr>
          <w:lang w:val="sl-SI"/>
        </w:rPr>
        <w:t xml:space="preserve"> čiščenja dimnih plinov iz </w:t>
      </w:r>
      <w:proofErr w:type="spellStart"/>
      <w:r w:rsidR="00D33633">
        <w:rPr>
          <w:lang w:val="sl-SI"/>
        </w:rPr>
        <w:t>monosežiga</w:t>
      </w:r>
      <w:proofErr w:type="spellEnd"/>
      <w:r w:rsidR="00D33633">
        <w:rPr>
          <w:lang w:val="sl-SI"/>
        </w:rPr>
        <w:t xml:space="preserve"> blata naj bodo enaki kot pri energijski izrabi komunalnih odpadkov.</w:t>
      </w:r>
    </w:p>
    <w:p w:rsidR="0065719C" w:rsidRPr="00057E8F" w:rsidRDefault="0065719C" w:rsidP="00BD244E">
      <w:pPr>
        <w:rPr>
          <w:lang w:val="sl-SI"/>
        </w:rPr>
      </w:pPr>
    </w:p>
    <w:p w:rsidR="0065719C" w:rsidRPr="00057E8F" w:rsidRDefault="0065719C" w:rsidP="00BF4537">
      <w:pPr>
        <w:pStyle w:val="Naslov2"/>
        <w:ind w:left="578" w:hanging="578"/>
      </w:pPr>
      <w:bookmarkStart w:id="10" w:name="_Toc171058596"/>
      <w:r w:rsidRPr="00057E8F">
        <w:t>Čiščenje odpadnih voda</w:t>
      </w:r>
      <w:bookmarkEnd w:id="10"/>
    </w:p>
    <w:p w:rsidR="0065719C" w:rsidRDefault="0065719C" w:rsidP="001A2577">
      <w:pPr>
        <w:jc w:val="both"/>
        <w:rPr>
          <w:lang w:val="sl-SI"/>
        </w:rPr>
      </w:pPr>
      <w:r w:rsidRPr="00057E8F">
        <w:rPr>
          <w:lang w:val="sl-SI"/>
        </w:rPr>
        <w:t>Kapaciteto čistiln</w:t>
      </w:r>
      <w:r w:rsidR="006B6D5D">
        <w:rPr>
          <w:lang w:val="sl-SI"/>
        </w:rPr>
        <w:t>e</w:t>
      </w:r>
      <w:r w:rsidRPr="00057E8F">
        <w:rPr>
          <w:lang w:val="sl-SI"/>
        </w:rPr>
        <w:t xml:space="preserve"> naprav</w:t>
      </w:r>
      <w:r w:rsidR="006B6D5D">
        <w:rPr>
          <w:lang w:val="sl-SI"/>
        </w:rPr>
        <w:t>e</w:t>
      </w:r>
      <w:r w:rsidRPr="00057E8F">
        <w:rPr>
          <w:lang w:val="sl-SI"/>
        </w:rPr>
        <w:t xml:space="preserve"> </w:t>
      </w:r>
      <w:r w:rsidR="006B6D5D">
        <w:rPr>
          <w:lang w:val="sl-SI"/>
        </w:rPr>
        <w:t xml:space="preserve">odpadnih voda </w:t>
      </w:r>
      <w:r w:rsidRPr="00057E8F">
        <w:rPr>
          <w:lang w:val="sl-SI"/>
        </w:rPr>
        <w:t>načrtovan</w:t>
      </w:r>
      <w:r w:rsidR="006B6D5D">
        <w:rPr>
          <w:lang w:val="sl-SI"/>
        </w:rPr>
        <w:t>e</w:t>
      </w:r>
      <w:r w:rsidRPr="00057E8F">
        <w:rPr>
          <w:lang w:val="sl-SI"/>
        </w:rPr>
        <w:t xml:space="preserve"> v Idejni </w:t>
      </w:r>
      <w:r w:rsidR="00883356">
        <w:rPr>
          <w:lang w:val="sl-SI"/>
        </w:rPr>
        <w:t>zasnovi</w:t>
      </w:r>
      <w:r w:rsidRPr="00057E8F">
        <w:rPr>
          <w:lang w:val="sl-SI"/>
        </w:rPr>
        <w:t xml:space="preserve"> je potrebno ustrezno </w:t>
      </w:r>
      <w:proofErr w:type="spellStart"/>
      <w:r w:rsidRPr="00057E8F">
        <w:rPr>
          <w:lang w:val="sl-SI"/>
        </w:rPr>
        <w:t>prilagoditit</w:t>
      </w:r>
      <w:proofErr w:type="spellEnd"/>
      <w:r w:rsidRPr="00057E8F">
        <w:rPr>
          <w:lang w:val="sl-SI"/>
        </w:rPr>
        <w:t xml:space="preserve"> na čiščenje </w:t>
      </w:r>
      <w:r w:rsidR="006B6D5D">
        <w:rPr>
          <w:lang w:val="sl-SI"/>
        </w:rPr>
        <w:t xml:space="preserve">dodatnih količin </w:t>
      </w:r>
      <w:r w:rsidRPr="00057E8F">
        <w:rPr>
          <w:lang w:val="sl-SI"/>
        </w:rPr>
        <w:t xml:space="preserve">odpadnih voda iz </w:t>
      </w:r>
      <w:proofErr w:type="spellStart"/>
      <w:r w:rsidRPr="00057E8F">
        <w:rPr>
          <w:lang w:val="sl-SI"/>
        </w:rPr>
        <w:t>monosežiga</w:t>
      </w:r>
      <w:proofErr w:type="spellEnd"/>
      <w:r w:rsidRPr="00057E8F">
        <w:rPr>
          <w:lang w:val="sl-SI"/>
        </w:rPr>
        <w:t xml:space="preserve"> blata.</w:t>
      </w:r>
    </w:p>
    <w:p w:rsidR="004101FF" w:rsidRDefault="004101FF" w:rsidP="00BD244E">
      <w:pPr>
        <w:rPr>
          <w:lang w:val="sl-SI"/>
        </w:rPr>
      </w:pPr>
    </w:p>
    <w:p w:rsidR="006B6D5D" w:rsidRDefault="006B6D5D" w:rsidP="00BF4537">
      <w:pPr>
        <w:pStyle w:val="Naslov2"/>
        <w:ind w:left="578" w:hanging="578"/>
      </w:pPr>
      <w:bookmarkStart w:id="11" w:name="_Toc171058597"/>
      <w:r>
        <w:t>Mejne emisijske vrednosti</w:t>
      </w:r>
      <w:bookmarkEnd w:id="11"/>
      <w:r>
        <w:t xml:space="preserve"> </w:t>
      </w:r>
    </w:p>
    <w:p w:rsidR="006B6D5D" w:rsidRPr="006B6D5D" w:rsidRDefault="006B6D5D" w:rsidP="001A2577">
      <w:pPr>
        <w:jc w:val="both"/>
        <w:rPr>
          <w:lang w:val="sl-SI"/>
        </w:rPr>
      </w:pPr>
      <w:r>
        <w:rPr>
          <w:lang w:val="sl-SI"/>
        </w:rPr>
        <w:t xml:space="preserve">Enake emisijske vrednosti kot sprejete v predhodni študiji naj veljajo za emisije snovi v zrak in vodo. </w:t>
      </w:r>
    </w:p>
    <w:p w:rsidR="00BF4537" w:rsidRPr="00057E8F" w:rsidRDefault="00BF4537" w:rsidP="00BF4537">
      <w:pPr>
        <w:pStyle w:val="Naslov2"/>
        <w:ind w:left="578" w:hanging="578"/>
      </w:pPr>
      <w:bookmarkStart w:id="12" w:name="_Toc171058598"/>
      <w:r>
        <w:lastRenderedPageBreak/>
        <w:t>Priprava kotlovske in omrežne vode</w:t>
      </w:r>
      <w:bookmarkEnd w:id="12"/>
    </w:p>
    <w:p w:rsidR="00976422" w:rsidRDefault="00976422" w:rsidP="001A2577">
      <w:pPr>
        <w:jc w:val="both"/>
        <w:rPr>
          <w:lang w:val="sl-SI"/>
        </w:rPr>
      </w:pPr>
      <w:r>
        <w:rPr>
          <w:lang w:val="sl-SI"/>
        </w:rPr>
        <w:t>Na lokaciji RCERO je potrebno predvideti naprave za kemično pripravo kotlovske in omrežne vode.</w:t>
      </w:r>
      <w:r w:rsidR="00A16574">
        <w:rPr>
          <w:lang w:val="sl-SI"/>
        </w:rPr>
        <w:t xml:space="preserve"> Predvidene količine vode bodo določne v 1. fazi izvedbe naloge.</w:t>
      </w:r>
    </w:p>
    <w:p w:rsidR="00BF4537" w:rsidRDefault="00425668" w:rsidP="001A2577">
      <w:pPr>
        <w:jc w:val="both"/>
        <w:rPr>
          <w:lang w:val="sl-SI"/>
        </w:rPr>
      </w:pPr>
      <w:r>
        <w:rPr>
          <w:lang w:val="sl-SI"/>
        </w:rPr>
        <w:t xml:space="preserve">Na lokaciji TE-TOL se </w:t>
      </w:r>
      <w:r w:rsidR="00976422">
        <w:rPr>
          <w:lang w:val="sl-SI"/>
        </w:rPr>
        <w:t xml:space="preserve">bo </w:t>
      </w:r>
      <w:r>
        <w:rPr>
          <w:lang w:val="sl-SI"/>
        </w:rPr>
        <w:t xml:space="preserve">za pripravo kotlovske in omrežne </w:t>
      </w:r>
      <w:r w:rsidR="00976422">
        <w:rPr>
          <w:lang w:val="sl-SI"/>
        </w:rPr>
        <w:t xml:space="preserve">vode uporabljal obstoječ sistem kemične priprave vode. </w:t>
      </w:r>
    </w:p>
    <w:p w:rsidR="00502034" w:rsidRDefault="00502034" w:rsidP="00BD244E">
      <w:pPr>
        <w:rPr>
          <w:lang w:val="sl-SI"/>
        </w:rPr>
      </w:pPr>
    </w:p>
    <w:p w:rsidR="00813563" w:rsidRDefault="00813563" w:rsidP="00813563">
      <w:pPr>
        <w:pStyle w:val="Naslov1"/>
        <w:rPr>
          <w:lang w:val="sl-SI"/>
        </w:rPr>
      </w:pPr>
      <w:bookmarkStart w:id="13" w:name="_Ref85537323"/>
      <w:bookmarkStart w:id="14" w:name="_Ref85537326"/>
      <w:bookmarkStart w:id="15" w:name="_Toc171058599"/>
      <w:r w:rsidRPr="00057E8F">
        <w:rPr>
          <w:lang w:val="sl-SI"/>
        </w:rPr>
        <w:t>Vsebina in obseg del</w:t>
      </w:r>
      <w:bookmarkEnd w:id="13"/>
      <w:bookmarkEnd w:id="14"/>
      <w:bookmarkEnd w:id="15"/>
    </w:p>
    <w:p w:rsidR="00825060" w:rsidRDefault="00825060" w:rsidP="001A2577">
      <w:pPr>
        <w:jc w:val="both"/>
        <w:rPr>
          <w:lang w:val="sl-SI"/>
        </w:rPr>
      </w:pPr>
      <w:r>
        <w:rPr>
          <w:lang w:val="sl-SI"/>
        </w:rPr>
        <w:t>Predviden obseg dela bo razdeljen v dve fazi:</w:t>
      </w:r>
    </w:p>
    <w:p w:rsidR="00825060" w:rsidRDefault="00825060" w:rsidP="001A2577">
      <w:pPr>
        <w:pStyle w:val="Odstavekseznama"/>
        <w:numPr>
          <w:ilvl w:val="0"/>
          <w:numId w:val="22"/>
        </w:numPr>
        <w:jc w:val="both"/>
      </w:pPr>
      <w:r>
        <w:t>Faza 1: priprava vhodnih podatkov</w:t>
      </w:r>
      <w:r w:rsidR="00C21530">
        <w:t xml:space="preserve"> in </w:t>
      </w:r>
      <w:r>
        <w:t xml:space="preserve">postavitev izhodišč </w:t>
      </w:r>
      <w:r w:rsidR="00C21530">
        <w:t xml:space="preserve">ter </w:t>
      </w:r>
      <w:r>
        <w:t>osnovnega koncepta</w:t>
      </w:r>
      <w:r w:rsidR="00C21530">
        <w:t>, ki vključuje vsaj:</w:t>
      </w:r>
    </w:p>
    <w:p w:rsidR="00514CD7" w:rsidRDefault="00514CD7" w:rsidP="001A2577">
      <w:pPr>
        <w:pStyle w:val="Odstavekseznama"/>
        <w:numPr>
          <w:ilvl w:val="0"/>
          <w:numId w:val="32"/>
        </w:numPr>
        <w:jc w:val="both"/>
      </w:pPr>
      <w:r>
        <w:t>pregled predhodne študije s poudarkom na predelavi odpadkov v RCERO, energijski izrabi odpadkov v TEO Ljubljana z logistiko oskrbe ter skladiščenjem odpadkov in produktov zgorevanja;</w:t>
      </w:r>
    </w:p>
    <w:p w:rsidR="00514CD7" w:rsidRDefault="00514CD7" w:rsidP="001A2577">
      <w:pPr>
        <w:pStyle w:val="Odstavekseznama"/>
        <w:numPr>
          <w:ilvl w:val="0"/>
          <w:numId w:val="32"/>
        </w:numPr>
        <w:jc w:val="both"/>
      </w:pPr>
      <w:r>
        <w:t>razpoložljivih količinah in lastnostih komunalnih odpadkov in blata iz komunalnih čistilnih naprav;</w:t>
      </w:r>
    </w:p>
    <w:p w:rsidR="00514CD7" w:rsidRDefault="00514CD7" w:rsidP="001A2577">
      <w:pPr>
        <w:pStyle w:val="Odstavekseznama"/>
        <w:numPr>
          <w:ilvl w:val="0"/>
          <w:numId w:val="32"/>
        </w:numPr>
        <w:jc w:val="both"/>
      </w:pPr>
      <w:r>
        <w:t>razpoložljivostjo prostora, lastnostih in zahtevah na lokaciji RCERO.</w:t>
      </w:r>
    </w:p>
    <w:p w:rsidR="00514CD7" w:rsidRDefault="00514CD7" w:rsidP="001A2577">
      <w:pPr>
        <w:ind w:left="720"/>
        <w:jc w:val="both"/>
      </w:pPr>
      <w:proofErr w:type="spellStart"/>
      <w:r>
        <w:t>Glavni</w:t>
      </w:r>
      <w:proofErr w:type="spellEnd"/>
      <w:r>
        <w:t xml:space="preserve"> </w:t>
      </w:r>
      <w:proofErr w:type="spellStart"/>
      <w:r>
        <w:t>namen</w:t>
      </w:r>
      <w:proofErr w:type="spellEnd"/>
      <w:r>
        <w:t xml:space="preserve"> </w:t>
      </w:r>
      <w:r w:rsidR="00197C95">
        <w:t xml:space="preserve">Faze 1 je </w:t>
      </w:r>
      <w:proofErr w:type="spellStart"/>
      <w:r w:rsidR="00197C95">
        <w:t>definiranje</w:t>
      </w:r>
      <w:proofErr w:type="spellEnd"/>
      <w:r w:rsidR="00197C95">
        <w:t xml:space="preserve"> </w:t>
      </w:r>
      <w:proofErr w:type="spellStart"/>
      <w:r w:rsidR="00197C95">
        <w:t>osnovn</w:t>
      </w:r>
      <w:r w:rsidR="00CA37A0">
        <w:t>ih</w:t>
      </w:r>
      <w:proofErr w:type="spellEnd"/>
      <w:r w:rsidR="00CA37A0">
        <w:t xml:space="preserve"> </w:t>
      </w:r>
      <w:proofErr w:type="spellStart"/>
      <w:r w:rsidR="00197C95">
        <w:t>koncept</w:t>
      </w:r>
      <w:r w:rsidR="00CA37A0">
        <w:t>ov</w:t>
      </w:r>
      <w:proofErr w:type="spellEnd"/>
      <w:r w:rsidR="00197C95">
        <w:t xml:space="preserve">, </w:t>
      </w:r>
      <w:proofErr w:type="spellStart"/>
      <w:r w:rsidR="00197C95">
        <w:t>ki</w:t>
      </w:r>
      <w:proofErr w:type="spellEnd"/>
      <w:r w:rsidR="00197C95">
        <w:t xml:space="preserve"> </w:t>
      </w:r>
      <w:proofErr w:type="spellStart"/>
      <w:r w:rsidR="00CA37A0">
        <w:t>bodo</w:t>
      </w:r>
      <w:proofErr w:type="spellEnd"/>
      <w:r w:rsidR="00CA37A0">
        <w:t xml:space="preserve"> </w:t>
      </w:r>
      <w:proofErr w:type="spellStart"/>
      <w:r w:rsidR="00197C95">
        <w:t>predstavlja</w:t>
      </w:r>
      <w:r w:rsidR="00CA37A0">
        <w:t>li</w:t>
      </w:r>
      <w:proofErr w:type="spellEnd"/>
      <w:r w:rsidR="00197C95">
        <w:t xml:space="preserve"> </w:t>
      </w:r>
      <w:proofErr w:type="spellStart"/>
      <w:r w:rsidR="00197C95">
        <w:t>temelj</w:t>
      </w:r>
      <w:proofErr w:type="spellEnd"/>
      <w:r w:rsidR="00197C95">
        <w:t xml:space="preserve"> </w:t>
      </w:r>
      <w:proofErr w:type="spellStart"/>
      <w:r w:rsidR="00197C95">
        <w:t>nadaljnjega</w:t>
      </w:r>
      <w:proofErr w:type="spellEnd"/>
      <w:r w:rsidR="00197C95">
        <w:t xml:space="preserve"> </w:t>
      </w:r>
      <w:proofErr w:type="spellStart"/>
      <w:r w:rsidR="00197C95">
        <w:t>dela</w:t>
      </w:r>
      <w:proofErr w:type="spellEnd"/>
      <w:r w:rsidR="00197C95">
        <w:t xml:space="preserve"> v </w:t>
      </w:r>
      <w:proofErr w:type="spellStart"/>
      <w:r w:rsidR="00197C95">
        <w:t>celotnem</w:t>
      </w:r>
      <w:proofErr w:type="spellEnd"/>
      <w:r w:rsidR="00197C95">
        <w:t xml:space="preserve"> </w:t>
      </w:r>
      <w:proofErr w:type="spellStart"/>
      <w:r w:rsidR="00197C95">
        <w:t>projektu</w:t>
      </w:r>
      <w:proofErr w:type="spellEnd"/>
      <w:r w:rsidR="00197C95">
        <w:t xml:space="preserve">. </w:t>
      </w:r>
    </w:p>
    <w:p w:rsidR="00197C95" w:rsidRDefault="00825060" w:rsidP="001A2577">
      <w:pPr>
        <w:pStyle w:val="Odstavekseznama"/>
        <w:numPr>
          <w:ilvl w:val="0"/>
          <w:numId w:val="22"/>
        </w:numPr>
        <w:jc w:val="both"/>
      </w:pPr>
      <w:r>
        <w:t xml:space="preserve">Faza 2: oblikovanje inženirskih rešitev </w:t>
      </w:r>
      <w:r w:rsidR="00197C95">
        <w:t xml:space="preserve">predelave odpadkov v RCERO in na obeh lokacijah: logistika oskrbe, skladiščenje odpadkov, energijska izraba odpadkov s čiščenjem dimnih plinov in stabilizacijo produktov zgorevanja. Inženirske rešitve bodo predstavljale </w:t>
      </w:r>
      <w:proofErr w:type="spellStart"/>
      <w:r w:rsidR="00197C95">
        <w:t>temlje</w:t>
      </w:r>
      <w:proofErr w:type="spellEnd"/>
      <w:r w:rsidR="00197C95">
        <w:t xml:space="preserve"> za pripravo dokumentacije za potrebne upravne postopke. Tehnične dokumente za upravne postopke bodo pripravile pooblaščene inženirske družbe v skladu z veljavnimi predpisi, ki bodo poskrbele tudi za primeren prevod v Slovenski jezik.</w:t>
      </w:r>
    </w:p>
    <w:p w:rsidR="00BB66CD" w:rsidRDefault="006571F8" w:rsidP="001A2577">
      <w:pPr>
        <w:jc w:val="both"/>
      </w:pPr>
      <w:proofErr w:type="spellStart"/>
      <w:r>
        <w:t>Izvajalec</w:t>
      </w:r>
      <w:proofErr w:type="spellEnd"/>
      <w:r>
        <w:t xml:space="preserve"> </w:t>
      </w:r>
      <w:proofErr w:type="spellStart"/>
      <w:proofErr w:type="gramStart"/>
      <w:r>
        <w:t>bo</w:t>
      </w:r>
      <w:proofErr w:type="spellEnd"/>
      <w:proofErr w:type="gram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koncu</w:t>
      </w:r>
      <w:proofErr w:type="spellEnd"/>
      <w:r>
        <w:t xml:space="preserve"> </w:t>
      </w:r>
      <w:proofErr w:type="spellStart"/>
      <w:r>
        <w:t>vsake</w:t>
      </w:r>
      <w:proofErr w:type="spellEnd"/>
      <w:r>
        <w:t xml:space="preserve"> fa</w:t>
      </w:r>
      <w:r w:rsidR="00197C95">
        <w:t xml:space="preserve">ze </w:t>
      </w:r>
      <w:proofErr w:type="spellStart"/>
      <w:r w:rsidR="00197C95">
        <w:t>pripravil</w:t>
      </w:r>
      <w:proofErr w:type="spellEnd"/>
      <w:r w:rsidR="00197C95">
        <w:t xml:space="preserve"> </w:t>
      </w:r>
      <w:proofErr w:type="spellStart"/>
      <w:r w:rsidR="00197C95">
        <w:t>poročilo</w:t>
      </w:r>
      <w:proofErr w:type="spellEnd"/>
      <w:r w:rsidR="00197C95">
        <w:t xml:space="preserve"> o </w:t>
      </w:r>
      <w:proofErr w:type="spellStart"/>
      <w:r w:rsidR="00197C95">
        <w:t>izvedbi</w:t>
      </w:r>
      <w:proofErr w:type="spellEnd"/>
      <w:r w:rsidR="00197C95">
        <w:t xml:space="preserve"> </w:t>
      </w:r>
      <w:r w:rsidR="005E2E6F">
        <w:t xml:space="preserve">v </w:t>
      </w:r>
      <w:proofErr w:type="spellStart"/>
      <w:r w:rsidR="005E2E6F">
        <w:t>slovenskem</w:t>
      </w:r>
      <w:proofErr w:type="spellEnd"/>
      <w:r w:rsidR="005E2E6F">
        <w:t xml:space="preserve"> ali </w:t>
      </w:r>
      <w:proofErr w:type="spellStart"/>
      <w:r w:rsidR="005E2E6F">
        <w:t>angleškem</w:t>
      </w:r>
      <w:proofErr w:type="spellEnd"/>
      <w:r w:rsidR="005E2E6F">
        <w:t xml:space="preserve"> </w:t>
      </w:r>
      <w:proofErr w:type="spellStart"/>
      <w:r w:rsidR="005E2E6F">
        <w:t>jeziku</w:t>
      </w:r>
      <w:proofErr w:type="spellEnd"/>
      <w:r w:rsidR="005E2E6F">
        <w:t xml:space="preserve"> </w:t>
      </w:r>
      <w:r w:rsidR="00197C95">
        <w:t xml:space="preserve">in </w:t>
      </w:r>
      <w:proofErr w:type="spellStart"/>
      <w:r w:rsidR="00BB66CD">
        <w:t>poslal</w:t>
      </w:r>
      <w:proofErr w:type="spellEnd"/>
      <w:r w:rsidR="00BB66CD">
        <w:t xml:space="preserve"> </w:t>
      </w:r>
      <w:proofErr w:type="spellStart"/>
      <w:r w:rsidR="00BB66CD">
        <w:t>naročniku</w:t>
      </w:r>
      <w:proofErr w:type="spellEnd"/>
      <w:r w:rsidR="00BB66CD">
        <w:t xml:space="preserve"> v </w:t>
      </w:r>
      <w:proofErr w:type="spellStart"/>
      <w:r w:rsidR="00BB66CD">
        <w:t>elektronski</w:t>
      </w:r>
      <w:proofErr w:type="spellEnd"/>
      <w:r w:rsidR="00BB66CD">
        <w:t xml:space="preserve"> </w:t>
      </w:r>
      <w:proofErr w:type="spellStart"/>
      <w:r w:rsidR="00BB66CD">
        <w:t>obliki</w:t>
      </w:r>
      <w:proofErr w:type="spellEnd"/>
      <w:r w:rsidR="00BB66CD">
        <w:t xml:space="preserve">. </w:t>
      </w:r>
      <w:proofErr w:type="spellStart"/>
      <w:r w:rsidR="00BB66CD">
        <w:t>Besedilo</w:t>
      </w:r>
      <w:proofErr w:type="spellEnd"/>
      <w:r w:rsidR="00BB66CD">
        <w:t xml:space="preserve"> </w:t>
      </w:r>
      <w:proofErr w:type="spellStart"/>
      <w:r w:rsidR="00BB66CD">
        <w:t>poročila</w:t>
      </w:r>
      <w:proofErr w:type="spellEnd"/>
      <w:r w:rsidR="00BB66CD">
        <w:t xml:space="preserve"> mora </w:t>
      </w:r>
      <w:proofErr w:type="spellStart"/>
      <w:r w:rsidR="00BB66CD">
        <w:t>biti</w:t>
      </w:r>
      <w:proofErr w:type="spellEnd"/>
      <w:r w:rsidR="00BB66CD">
        <w:t xml:space="preserve"> </w:t>
      </w:r>
      <w:proofErr w:type="spellStart"/>
      <w:r w:rsidR="00BB66CD">
        <w:t>pripravljeno</w:t>
      </w:r>
      <w:proofErr w:type="spellEnd"/>
      <w:r w:rsidR="00BB66CD">
        <w:t xml:space="preserve"> v </w:t>
      </w:r>
      <w:proofErr w:type="spellStart"/>
      <w:r w:rsidR="00E01B05">
        <w:t>formatu</w:t>
      </w:r>
      <w:proofErr w:type="spellEnd"/>
      <w:r w:rsidR="00E01B05">
        <w:t xml:space="preserve"> MS Word, </w:t>
      </w:r>
      <w:proofErr w:type="spellStart"/>
      <w:r w:rsidR="00E01B05">
        <w:t>preglednice</w:t>
      </w:r>
      <w:proofErr w:type="spellEnd"/>
      <w:r w:rsidR="00E01B05">
        <w:t xml:space="preserve"> v MS Excel in </w:t>
      </w:r>
      <w:proofErr w:type="spellStart"/>
      <w:r w:rsidR="00E01B05">
        <w:t>risbe</w:t>
      </w:r>
      <w:proofErr w:type="spellEnd"/>
      <w:r w:rsidR="00E01B05">
        <w:t xml:space="preserve"> v DWG </w:t>
      </w:r>
      <w:proofErr w:type="gramStart"/>
      <w:r w:rsidR="00E01B05">
        <w:t>ali</w:t>
      </w:r>
      <w:proofErr w:type="gramEnd"/>
      <w:r w:rsidR="00E01B05">
        <w:t xml:space="preserve"> SolidWorks (3D </w:t>
      </w:r>
      <w:proofErr w:type="spellStart"/>
      <w:r w:rsidR="00E01B05">
        <w:t>modeli</w:t>
      </w:r>
      <w:proofErr w:type="spellEnd"/>
      <w:r w:rsidR="00E01B05">
        <w:t>).</w:t>
      </w:r>
    </w:p>
    <w:p w:rsidR="00E01B05" w:rsidRDefault="00E01B05" w:rsidP="001A2577">
      <w:pPr>
        <w:jc w:val="both"/>
      </w:pPr>
      <w:proofErr w:type="spellStart"/>
      <w:r>
        <w:t>Rezultati</w:t>
      </w:r>
      <w:proofErr w:type="spellEnd"/>
      <w:r>
        <w:t xml:space="preserve"> </w:t>
      </w:r>
      <w:proofErr w:type="spellStart"/>
      <w:r>
        <w:t>vsake</w:t>
      </w:r>
      <w:proofErr w:type="spellEnd"/>
      <w:r>
        <w:t xml:space="preserve"> faze in </w:t>
      </w:r>
      <w:proofErr w:type="spellStart"/>
      <w:r>
        <w:t>nekateri</w:t>
      </w:r>
      <w:proofErr w:type="spellEnd"/>
      <w:r>
        <w:t xml:space="preserve"> </w:t>
      </w:r>
      <w:proofErr w:type="spellStart"/>
      <w:r>
        <w:t>vmesni</w:t>
      </w:r>
      <w:proofErr w:type="spellEnd"/>
      <w:r>
        <w:t xml:space="preserve"> </w:t>
      </w:r>
      <w:proofErr w:type="spellStart"/>
      <w:r>
        <w:t>rezultati</w:t>
      </w:r>
      <w:proofErr w:type="spellEnd"/>
      <w:r>
        <w:t xml:space="preserve"> </w:t>
      </w:r>
      <w:proofErr w:type="spellStart"/>
      <w:r>
        <w:t>bodo</w:t>
      </w:r>
      <w:proofErr w:type="spellEnd"/>
      <w:r>
        <w:t xml:space="preserve"> </w:t>
      </w:r>
      <w:proofErr w:type="spellStart"/>
      <w:r>
        <w:t>predstavljeni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sestankih</w:t>
      </w:r>
      <w:proofErr w:type="spellEnd"/>
      <w:r>
        <w:t xml:space="preserve"> / </w:t>
      </w:r>
      <w:proofErr w:type="spellStart"/>
      <w:r>
        <w:t>delavnicah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jih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organiziral</w:t>
      </w:r>
      <w:proofErr w:type="spellEnd"/>
      <w:r>
        <w:t xml:space="preserve"> </w:t>
      </w:r>
      <w:proofErr w:type="spellStart"/>
      <w:r>
        <w:t>naročnik</w:t>
      </w:r>
      <w:proofErr w:type="spellEnd"/>
      <w:r>
        <w:t xml:space="preserve">. </w:t>
      </w:r>
      <w:proofErr w:type="spellStart"/>
      <w:r>
        <w:t>Datumi</w:t>
      </w:r>
      <w:proofErr w:type="spellEnd"/>
      <w:r>
        <w:t xml:space="preserve"> in </w:t>
      </w:r>
      <w:proofErr w:type="spellStart"/>
      <w:r>
        <w:t>lokacije</w:t>
      </w:r>
      <w:proofErr w:type="spellEnd"/>
      <w:r>
        <w:t xml:space="preserve"> </w:t>
      </w:r>
      <w:proofErr w:type="spellStart"/>
      <w:r>
        <w:t>posameznih</w:t>
      </w:r>
      <w:proofErr w:type="spellEnd"/>
      <w:r>
        <w:t xml:space="preserve"> </w:t>
      </w:r>
      <w:proofErr w:type="spellStart"/>
      <w:r>
        <w:t>sestankov</w:t>
      </w:r>
      <w:proofErr w:type="spellEnd"/>
      <w:r>
        <w:t xml:space="preserve"> </w:t>
      </w:r>
      <w:proofErr w:type="spellStart"/>
      <w:r>
        <w:t>bodo</w:t>
      </w:r>
      <w:proofErr w:type="spellEnd"/>
      <w:r>
        <w:t xml:space="preserve"> </w:t>
      </w:r>
      <w:proofErr w:type="spellStart"/>
      <w:r>
        <w:t>vzajemno</w:t>
      </w:r>
      <w:proofErr w:type="spellEnd"/>
      <w:r>
        <w:t xml:space="preserve"> </w:t>
      </w:r>
      <w:proofErr w:type="spellStart"/>
      <w:r>
        <w:t>usklajeni</w:t>
      </w:r>
      <w:proofErr w:type="spellEnd"/>
      <w:r>
        <w:t>.</w:t>
      </w:r>
    </w:p>
    <w:p w:rsidR="00825060" w:rsidRPr="00825060" w:rsidRDefault="00825060" w:rsidP="00825060"/>
    <w:p w:rsidR="00A43DD7" w:rsidRPr="00057E8F" w:rsidRDefault="00813563" w:rsidP="00C13007">
      <w:pPr>
        <w:pStyle w:val="Naslov2"/>
      </w:pPr>
      <w:bookmarkStart w:id="16" w:name="_Toc171058600"/>
      <w:r w:rsidRPr="00057E8F">
        <w:lastRenderedPageBreak/>
        <w:t xml:space="preserve">Modifikacija mehanske in biološke predelave </w:t>
      </w:r>
      <w:r w:rsidR="00192B7A" w:rsidRPr="00057E8F">
        <w:t xml:space="preserve">komunalnih </w:t>
      </w:r>
      <w:r w:rsidRPr="00057E8F">
        <w:t xml:space="preserve">odpadkov v RCERO </w:t>
      </w:r>
      <w:r w:rsidR="006440B3" w:rsidRPr="00057E8F">
        <w:t>Ljubljana</w:t>
      </w:r>
      <w:r w:rsidR="00062753" w:rsidRPr="00057E8F">
        <w:t xml:space="preserve"> ter logistika oskrbe </w:t>
      </w:r>
      <w:r w:rsidR="006440B3" w:rsidRPr="00057E8F">
        <w:t>TEO LJUBLJANA</w:t>
      </w:r>
      <w:r w:rsidR="00062753" w:rsidRPr="00057E8F">
        <w:t xml:space="preserve"> z </w:t>
      </w:r>
      <w:r w:rsidR="006440B3" w:rsidRPr="00057E8F">
        <w:t xml:space="preserve">gorljivimi </w:t>
      </w:r>
      <w:r w:rsidR="00062753" w:rsidRPr="00057E8F">
        <w:t>odpadk</w:t>
      </w:r>
      <w:r w:rsidR="006440B3" w:rsidRPr="00057E8F">
        <w:t>i in dehidriranim blatom</w:t>
      </w:r>
      <w:bookmarkEnd w:id="16"/>
    </w:p>
    <w:p w:rsidR="007E1E13" w:rsidRPr="00C13007" w:rsidRDefault="007E1E13" w:rsidP="00C13007">
      <w:pPr>
        <w:pStyle w:val="Naslov3"/>
      </w:pPr>
      <w:bookmarkStart w:id="17" w:name="_Toc171058601"/>
      <w:proofErr w:type="spellStart"/>
      <w:r w:rsidRPr="00C13007">
        <w:t>Faza</w:t>
      </w:r>
      <w:proofErr w:type="spellEnd"/>
      <w:r w:rsidRPr="00C13007">
        <w:t xml:space="preserve"> 1: </w:t>
      </w:r>
      <w:proofErr w:type="spellStart"/>
      <w:r w:rsidRPr="00C13007">
        <w:t>postavitev</w:t>
      </w:r>
      <w:proofErr w:type="spellEnd"/>
      <w:r w:rsidRPr="00C13007">
        <w:t xml:space="preserve"> </w:t>
      </w:r>
      <w:proofErr w:type="spellStart"/>
      <w:r w:rsidRPr="00C13007">
        <w:t>osnovnega</w:t>
      </w:r>
      <w:proofErr w:type="spellEnd"/>
      <w:r w:rsidRPr="00C13007">
        <w:t xml:space="preserve"> </w:t>
      </w:r>
      <w:proofErr w:type="spellStart"/>
      <w:r w:rsidRPr="00C13007">
        <w:t>koncepta</w:t>
      </w:r>
      <w:proofErr w:type="spellEnd"/>
      <w:r w:rsidRPr="00C13007">
        <w:t xml:space="preserve"> </w:t>
      </w:r>
      <w:proofErr w:type="spellStart"/>
      <w:r w:rsidRPr="00C13007">
        <w:t>procesa</w:t>
      </w:r>
      <w:proofErr w:type="spellEnd"/>
      <w:r w:rsidRPr="00C13007">
        <w:t xml:space="preserve"> </w:t>
      </w:r>
      <w:proofErr w:type="spellStart"/>
      <w:r w:rsidRPr="00C13007">
        <w:t>mehanske</w:t>
      </w:r>
      <w:proofErr w:type="spellEnd"/>
      <w:r w:rsidRPr="00C13007">
        <w:t xml:space="preserve"> </w:t>
      </w:r>
      <w:proofErr w:type="spellStart"/>
      <w:r w:rsidRPr="00C13007">
        <w:t>predelave</w:t>
      </w:r>
      <w:proofErr w:type="spellEnd"/>
      <w:r w:rsidRPr="00C13007">
        <w:t xml:space="preserve"> in </w:t>
      </w:r>
      <w:proofErr w:type="spellStart"/>
      <w:r w:rsidRPr="00C13007">
        <w:t>skladiščenja</w:t>
      </w:r>
      <w:proofErr w:type="spellEnd"/>
      <w:r w:rsidRPr="00C13007">
        <w:t xml:space="preserve"> </w:t>
      </w:r>
      <w:proofErr w:type="spellStart"/>
      <w:r w:rsidRPr="00C13007">
        <w:t>odpadkov</w:t>
      </w:r>
      <w:bookmarkEnd w:id="17"/>
      <w:proofErr w:type="spellEnd"/>
    </w:p>
    <w:p w:rsidR="007E1E13" w:rsidRDefault="007E1E13" w:rsidP="001A2577">
      <w:pPr>
        <w:jc w:val="both"/>
        <w:rPr>
          <w:lang w:val="sl-SI"/>
        </w:rPr>
      </w:pPr>
      <w:r w:rsidRPr="0015156F">
        <w:rPr>
          <w:lang w:val="sl-SI"/>
        </w:rPr>
        <w:t xml:space="preserve">Faza 1 modifikacije RCERO in logistike oskrbe bo zajemala </w:t>
      </w:r>
      <w:r>
        <w:rPr>
          <w:lang w:val="sl-SI"/>
        </w:rPr>
        <w:t>p</w:t>
      </w:r>
      <w:r w:rsidRPr="0015156F">
        <w:rPr>
          <w:lang w:val="sl-SI"/>
        </w:rPr>
        <w:t xml:space="preserve">regled in oceno </w:t>
      </w:r>
      <w:r>
        <w:rPr>
          <w:lang w:val="sl-SI"/>
        </w:rPr>
        <w:t xml:space="preserve">potrebnih dopolnitev rešitev </w:t>
      </w:r>
      <w:r w:rsidR="002D2348">
        <w:rPr>
          <w:lang w:val="sl-SI"/>
        </w:rPr>
        <w:t xml:space="preserve">iz </w:t>
      </w:r>
      <w:r>
        <w:rPr>
          <w:lang w:val="sl-SI"/>
        </w:rPr>
        <w:t>idejn</w:t>
      </w:r>
      <w:r w:rsidR="0016004D">
        <w:rPr>
          <w:lang w:val="sl-SI"/>
        </w:rPr>
        <w:t>e</w:t>
      </w:r>
      <w:r w:rsidR="002D2348">
        <w:rPr>
          <w:lang w:val="sl-SI"/>
        </w:rPr>
        <w:t xml:space="preserve"> zasnove:</w:t>
      </w:r>
    </w:p>
    <w:p w:rsidR="00703318" w:rsidRDefault="00703318" w:rsidP="001A2577">
      <w:pPr>
        <w:pStyle w:val="Odstavekseznama"/>
        <w:numPr>
          <w:ilvl w:val="0"/>
          <w:numId w:val="23"/>
        </w:numPr>
        <w:jc w:val="both"/>
      </w:pPr>
      <w:r>
        <w:t>Revizija rešitev sprejetih v predhodni študiji:</w:t>
      </w:r>
    </w:p>
    <w:p w:rsidR="002D2348" w:rsidRDefault="002D2348" w:rsidP="001A2577">
      <w:pPr>
        <w:pStyle w:val="Odstavekseznama"/>
        <w:numPr>
          <w:ilvl w:val="0"/>
          <w:numId w:val="34"/>
        </w:numPr>
        <w:jc w:val="both"/>
      </w:pPr>
      <w:r>
        <w:t>Mehanske predelave komunalnih odpadkov;</w:t>
      </w:r>
    </w:p>
    <w:p w:rsidR="002D2348" w:rsidRDefault="002D2348" w:rsidP="001A2577">
      <w:pPr>
        <w:pStyle w:val="Odstavekseznama"/>
        <w:numPr>
          <w:ilvl w:val="0"/>
          <w:numId w:val="34"/>
        </w:numPr>
        <w:jc w:val="both"/>
      </w:pPr>
      <w:r>
        <w:t>Homogenizacije in skladiščenja produktov predelave odpadkov v RCERO;</w:t>
      </w:r>
    </w:p>
    <w:p w:rsidR="002D2348" w:rsidRDefault="002D2348" w:rsidP="001A2577">
      <w:pPr>
        <w:pStyle w:val="Odstavekseznama"/>
        <w:numPr>
          <w:ilvl w:val="0"/>
          <w:numId w:val="34"/>
        </w:numPr>
        <w:jc w:val="both"/>
      </w:pPr>
      <w:r>
        <w:t xml:space="preserve">Odpremo in </w:t>
      </w:r>
      <w:proofErr w:type="spellStart"/>
      <w:r>
        <w:t>logistijo</w:t>
      </w:r>
      <w:proofErr w:type="spellEnd"/>
      <w:r>
        <w:t xml:space="preserve"> oskrbe TEO Ljubljana s produkti RCERO.</w:t>
      </w:r>
    </w:p>
    <w:p w:rsidR="00703318" w:rsidRPr="002D2348" w:rsidRDefault="00703318" w:rsidP="001A2577">
      <w:pPr>
        <w:pStyle w:val="Odstavekseznama"/>
        <w:numPr>
          <w:ilvl w:val="0"/>
          <w:numId w:val="23"/>
        </w:numPr>
        <w:jc w:val="both"/>
      </w:pPr>
      <w:r>
        <w:t>Oblikovanje opcijskih rešitev predelave odpadkov v RCERO Ljubljana v času njegove rekonstrukcije.</w:t>
      </w:r>
    </w:p>
    <w:p w:rsidR="002D2348" w:rsidRPr="00C13007" w:rsidRDefault="002D2348" w:rsidP="009E4D6F"/>
    <w:p w:rsidR="007E1E13" w:rsidRPr="00C13007" w:rsidRDefault="007E1E13" w:rsidP="00D33633">
      <w:pPr>
        <w:pStyle w:val="Naslov3"/>
        <w:ind w:left="737"/>
      </w:pPr>
      <w:bookmarkStart w:id="18" w:name="_Toc171058602"/>
      <w:proofErr w:type="spellStart"/>
      <w:r w:rsidRPr="00C13007">
        <w:t>Faza</w:t>
      </w:r>
      <w:proofErr w:type="spellEnd"/>
      <w:r w:rsidRPr="00C13007">
        <w:t xml:space="preserve"> 2: </w:t>
      </w:r>
      <w:proofErr w:type="spellStart"/>
      <w:r w:rsidRPr="00C13007">
        <w:t>oblikovanje</w:t>
      </w:r>
      <w:proofErr w:type="spellEnd"/>
      <w:r w:rsidRPr="00C13007">
        <w:t xml:space="preserve"> </w:t>
      </w:r>
      <w:proofErr w:type="spellStart"/>
      <w:r w:rsidRPr="00C13007">
        <w:t>inženirskih</w:t>
      </w:r>
      <w:proofErr w:type="spellEnd"/>
      <w:r w:rsidRPr="00C13007">
        <w:t xml:space="preserve"> </w:t>
      </w:r>
      <w:proofErr w:type="spellStart"/>
      <w:r w:rsidRPr="00C13007">
        <w:t>rešitev</w:t>
      </w:r>
      <w:proofErr w:type="spellEnd"/>
      <w:r w:rsidRPr="00C13007">
        <w:t xml:space="preserve"> </w:t>
      </w:r>
      <w:proofErr w:type="spellStart"/>
      <w:r w:rsidRPr="00C13007">
        <w:t>procesa</w:t>
      </w:r>
      <w:proofErr w:type="spellEnd"/>
      <w:r w:rsidRPr="00C13007">
        <w:t xml:space="preserve"> </w:t>
      </w:r>
      <w:proofErr w:type="spellStart"/>
      <w:r w:rsidRPr="00C13007">
        <w:t>mehanske</w:t>
      </w:r>
      <w:proofErr w:type="spellEnd"/>
      <w:r w:rsidRPr="00C13007">
        <w:t xml:space="preserve"> </w:t>
      </w:r>
      <w:proofErr w:type="spellStart"/>
      <w:r w:rsidRPr="00C13007">
        <w:t>predelave</w:t>
      </w:r>
      <w:proofErr w:type="spellEnd"/>
      <w:r w:rsidRPr="00C13007">
        <w:t xml:space="preserve"> in </w:t>
      </w:r>
      <w:proofErr w:type="spellStart"/>
      <w:r w:rsidRPr="00C13007">
        <w:t>skladiščenja</w:t>
      </w:r>
      <w:proofErr w:type="spellEnd"/>
      <w:r w:rsidRPr="00C13007">
        <w:t xml:space="preserve"> </w:t>
      </w:r>
      <w:proofErr w:type="spellStart"/>
      <w:r w:rsidRPr="00C13007">
        <w:t>odpadkov</w:t>
      </w:r>
      <w:proofErr w:type="spellEnd"/>
      <w:r w:rsidRPr="00C13007">
        <w:t xml:space="preserve"> </w:t>
      </w:r>
      <w:proofErr w:type="spellStart"/>
      <w:r w:rsidRPr="00C13007">
        <w:t>ter</w:t>
      </w:r>
      <w:proofErr w:type="spellEnd"/>
      <w:r w:rsidRPr="00C13007">
        <w:t xml:space="preserve"> </w:t>
      </w:r>
      <w:proofErr w:type="spellStart"/>
      <w:r w:rsidRPr="00C13007">
        <w:t>logistike</w:t>
      </w:r>
      <w:proofErr w:type="spellEnd"/>
      <w:r w:rsidRPr="00C13007">
        <w:t xml:space="preserve"> </w:t>
      </w:r>
      <w:proofErr w:type="spellStart"/>
      <w:r w:rsidRPr="00C13007">
        <w:t>oskrbe</w:t>
      </w:r>
      <w:proofErr w:type="spellEnd"/>
      <w:r w:rsidRPr="00C13007">
        <w:t xml:space="preserve"> </w:t>
      </w:r>
      <w:r>
        <w:t>TEO Ljubljana</w:t>
      </w:r>
      <w:bookmarkEnd w:id="18"/>
    </w:p>
    <w:p w:rsidR="007E1E13" w:rsidRDefault="007E1E13" w:rsidP="001A2577">
      <w:pPr>
        <w:jc w:val="both"/>
        <w:rPr>
          <w:lang w:val="sl-SI"/>
        </w:rPr>
      </w:pPr>
      <w:r w:rsidRPr="0015156F">
        <w:rPr>
          <w:lang w:val="sl-SI"/>
        </w:rPr>
        <w:t>Končni predlog modifikacije mehansko-biološke predelave odpadkov v RCERO bo vseboval:</w:t>
      </w:r>
    </w:p>
    <w:p w:rsidR="007E1E13" w:rsidRPr="00C13007" w:rsidRDefault="007E1E13" w:rsidP="001A2577">
      <w:pPr>
        <w:pStyle w:val="Odstavekseznama"/>
        <w:numPr>
          <w:ilvl w:val="0"/>
          <w:numId w:val="11"/>
        </w:numPr>
        <w:jc w:val="both"/>
      </w:pPr>
      <w:r w:rsidRPr="00C13007">
        <w:t>Blok diagram mehanske predelave odpadkov v RCERO po modifikaciji;</w:t>
      </w:r>
    </w:p>
    <w:p w:rsidR="007E1E13" w:rsidRPr="00C13007" w:rsidRDefault="007E1E13" w:rsidP="001A2577">
      <w:pPr>
        <w:pStyle w:val="Odstavekseznama"/>
        <w:numPr>
          <w:ilvl w:val="0"/>
          <w:numId w:val="11"/>
        </w:numPr>
        <w:jc w:val="both"/>
      </w:pPr>
      <w:r w:rsidRPr="00C13007">
        <w:t>Diagram toka snovi z masno bilanco mehanske predelave odpadkov v RCERO po modifikaciji;</w:t>
      </w:r>
    </w:p>
    <w:p w:rsidR="007E1E13" w:rsidRDefault="00A921DD" w:rsidP="001A2577">
      <w:pPr>
        <w:pStyle w:val="Odstavekseznama"/>
        <w:numPr>
          <w:ilvl w:val="0"/>
          <w:numId w:val="11"/>
        </w:numPr>
        <w:jc w:val="both"/>
      </w:pPr>
      <w:r w:rsidRPr="00A921DD">
        <w:t>H</w:t>
      </w:r>
      <w:r w:rsidR="007E1E13">
        <w:t>omogenizacij</w:t>
      </w:r>
      <w:r>
        <w:t>a</w:t>
      </w:r>
      <w:r w:rsidR="007E1E13">
        <w:t xml:space="preserve"> in dnevn</w:t>
      </w:r>
      <w:r>
        <w:t>o</w:t>
      </w:r>
      <w:r w:rsidR="007E1E13">
        <w:t xml:space="preserve"> </w:t>
      </w:r>
      <w:r>
        <w:t>skladiščenje</w:t>
      </w:r>
      <w:r w:rsidR="007E1E13" w:rsidRPr="00C13007">
        <w:t xml:space="preserve"> produktov predelave v obstoječe</w:t>
      </w:r>
      <w:r w:rsidR="007E1E13">
        <w:t>m</w:t>
      </w:r>
      <w:r w:rsidR="007E1E13" w:rsidRPr="00C13007">
        <w:t xml:space="preserve"> dnevn</w:t>
      </w:r>
      <w:r w:rsidR="007E1E13">
        <w:t>em</w:t>
      </w:r>
      <w:r w:rsidR="007E1E13" w:rsidRPr="00C13007">
        <w:t xml:space="preserve"> skladišč</w:t>
      </w:r>
      <w:r w:rsidR="007E1E13">
        <w:t>u</w:t>
      </w:r>
      <w:r w:rsidR="007E1E13" w:rsidRPr="00C13007">
        <w:t xml:space="preserve"> RCERO</w:t>
      </w:r>
      <w:r w:rsidR="002D2348">
        <w:t>;</w:t>
      </w:r>
    </w:p>
    <w:p w:rsidR="007E1E13" w:rsidRDefault="007E1E13" w:rsidP="001A2577">
      <w:pPr>
        <w:pStyle w:val="Odstavekseznama"/>
        <w:numPr>
          <w:ilvl w:val="0"/>
          <w:numId w:val="11"/>
        </w:numPr>
        <w:jc w:val="both"/>
      </w:pPr>
      <w:r>
        <w:t>K</w:t>
      </w:r>
      <w:r w:rsidRPr="000E49CA">
        <w:t>oncept</w:t>
      </w:r>
      <w:r>
        <w:t>a</w:t>
      </w:r>
      <w:r w:rsidRPr="000E49CA">
        <w:t xml:space="preserve"> logistične oskrbe </w:t>
      </w:r>
      <w:r>
        <w:t>TEO Ljubljana</w:t>
      </w:r>
      <w:r w:rsidRPr="000E49CA">
        <w:t xml:space="preserve"> z gorivom iz RCERO</w:t>
      </w:r>
      <w:r>
        <w:t xml:space="preserve"> glede na lokacijo TEO Ljubljana</w:t>
      </w:r>
      <w:r w:rsidRPr="000E49CA">
        <w:t xml:space="preserve">: </w:t>
      </w:r>
    </w:p>
    <w:p w:rsidR="007E1E13" w:rsidRDefault="007E1E13" w:rsidP="001A2577">
      <w:pPr>
        <w:pStyle w:val="Odstavekseznama"/>
        <w:numPr>
          <w:ilvl w:val="0"/>
          <w:numId w:val="18"/>
        </w:numPr>
        <w:jc w:val="both"/>
      </w:pPr>
      <w:r>
        <w:t xml:space="preserve">za lokacijo TE-TOL se v sprejetem konceptu logistične oskrbe TEO Ljubljana s produkti RCERO opusti </w:t>
      </w:r>
      <w:proofErr w:type="spellStart"/>
      <w:r>
        <w:t>fugat</w:t>
      </w:r>
      <w:proofErr w:type="spellEnd"/>
      <w:r>
        <w:t>;</w:t>
      </w:r>
    </w:p>
    <w:p w:rsidR="007E1E13" w:rsidRPr="00C13007" w:rsidRDefault="007E1E13" w:rsidP="001A2577">
      <w:pPr>
        <w:pStyle w:val="Odstavekseznama"/>
        <w:numPr>
          <w:ilvl w:val="0"/>
          <w:numId w:val="18"/>
        </w:numPr>
        <w:jc w:val="both"/>
      </w:pPr>
      <w:r>
        <w:t>na lokaciji RCERO bo oskrba s produkti RCERO potekala kontinuirano z uporabo cevnega tračnega transporterja. Pripravi naj se tudi rešitev za primer težav pri delovanju tračnega transporterja</w:t>
      </w:r>
      <w:r w:rsidR="002D2348">
        <w:t>;</w:t>
      </w:r>
      <w:r>
        <w:t xml:space="preserve"> </w:t>
      </w:r>
    </w:p>
    <w:p w:rsidR="007E1E13" w:rsidRDefault="007E1E13" w:rsidP="001A2577">
      <w:pPr>
        <w:pStyle w:val="Odstavekseznama"/>
        <w:numPr>
          <w:ilvl w:val="0"/>
          <w:numId w:val="11"/>
        </w:numPr>
        <w:jc w:val="both"/>
      </w:pPr>
      <w:r>
        <w:t xml:space="preserve">Dopolnitev vseh načrtov predelav pripravljenih v </w:t>
      </w:r>
      <w:r w:rsidR="00883356">
        <w:t>idejni zasnovi</w:t>
      </w:r>
      <w:r w:rsidR="002D2348">
        <w:t>;</w:t>
      </w:r>
    </w:p>
    <w:p w:rsidR="00703318" w:rsidRDefault="00703318" w:rsidP="001A2577">
      <w:pPr>
        <w:pStyle w:val="Odstavekseznama"/>
        <w:numPr>
          <w:ilvl w:val="0"/>
          <w:numId w:val="11"/>
        </w:numPr>
        <w:jc w:val="both"/>
      </w:pPr>
      <w:r>
        <w:lastRenderedPageBreak/>
        <w:t>T</w:t>
      </w:r>
      <w:r w:rsidRPr="00C13007">
        <w:t>ehnični opis potrebnih predelav skupaj z opisi tehnoloških modifikacij, ki bodo služili kot osnova za pripravo podrobne tehnične dokumentacije za izvedbo modifikacij (načrte elektro in strojnih instalacij, gradbene načrte,…)</w:t>
      </w:r>
      <w:r>
        <w:t>. Tehnični opis naj vsebuje tudi morebitne spremembe sisteme prezračevanja</w:t>
      </w:r>
      <w:r w:rsidRPr="00C13007">
        <w:t>;</w:t>
      </w:r>
    </w:p>
    <w:p w:rsidR="00703318" w:rsidRPr="00C13007" w:rsidRDefault="00703318" w:rsidP="001A2577">
      <w:pPr>
        <w:pStyle w:val="Odstavekseznama"/>
        <w:numPr>
          <w:ilvl w:val="0"/>
          <w:numId w:val="11"/>
        </w:numPr>
        <w:jc w:val="both"/>
      </w:pPr>
      <w:r>
        <w:t xml:space="preserve">Vrednotenje opcijskih rešitev predelave odpadkov v RCERO Ljubljana v času njegove rekonstrukcije in izbira najprimernejše rešitve. Oblikovanje idejne zasnove opis izbrane rešitve. </w:t>
      </w:r>
    </w:p>
    <w:p w:rsidR="007E1E13" w:rsidRDefault="007E1E13" w:rsidP="001A2577">
      <w:pPr>
        <w:pStyle w:val="Odstavekseznama"/>
        <w:numPr>
          <w:ilvl w:val="0"/>
          <w:numId w:val="11"/>
        </w:numPr>
        <w:jc w:val="both"/>
      </w:pPr>
      <w:r w:rsidRPr="00C13007">
        <w:t>Ocena in specifikacija stroškov potrebnih predelav skupaj z oceno obratovalnih in vzdrževalnih stroškov</w:t>
      </w:r>
      <w:r w:rsidR="002D2348">
        <w:t>;</w:t>
      </w:r>
    </w:p>
    <w:p w:rsidR="007E1E13" w:rsidRDefault="007E1E13" w:rsidP="001A2577">
      <w:pPr>
        <w:pStyle w:val="Odstavekseznama"/>
        <w:numPr>
          <w:ilvl w:val="0"/>
          <w:numId w:val="11"/>
        </w:numPr>
        <w:jc w:val="both"/>
      </w:pPr>
      <w:r w:rsidRPr="00C13007">
        <w:t>Časovni potek (</w:t>
      </w:r>
      <w:proofErr w:type="spellStart"/>
      <w:r w:rsidRPr="00C13007">
        <w:t>Gantogram</w:t>
      </w:r>
      <w:proofErr w:type="spellEnd"/>
      <w:r w:rsidRPr="00C13007">
        <w:t xml:space="preserve">) aktivnosti potrebnih za izvedbo modifikacij ob upoštevanju, da mora predelava odpadkov kljub fizičnem izvajanju modifikacij strojne opreme potekati dokaj nemoteno. </w:t>
      </w:r>
    </w:p>
    <w:p w:rsidR="009A7DD0" w:rsidRDefault="009A7DD0" w:rsidP="007E1E13"/>
    <w:p w:rsidR="000375D2" w:rsidRPr="00057E8F" w:rsidRDefault="0024778A" w:rsidP="00C13007">
      <w:pPr>
        <w:pStyle w:val="Naslov2"/>
      </w:pPr>
      <w:bookmarkStart w:id="19" w:name="_Toc171058603"/>
      <w:r w:rsidRPr="00057E8F">
        <w:t>Objekt e</w:t>
      </w:r>
      <w:r w:rsidR="000375D2" w:rsidRPr="00057E8F">
        <w:t>nergijsk</w:t>
      </w:r>
      <w:r w:rsidRPr="00057E8F">
        <w:t>e</w:t>
      </w:r>
      <w:r w:rsidR="000375D2" w:rsidRPr="00057E8F">
        <w:t xml:space="preserve"> </w:t>
      </w:r>
      <w:r w:rsidR="00CB54F8" w:rsidRPr="00057E8F">
        <w:t>in snovn</w:t>
      </w:r>
      <w:r w:rsidR="00057E8F" w:rsidRPr="00057E8F">
        <w:t>e</w:t>
      </w:r>
      <w:r w:rsidR="00CB54F8" w:rsidRPr="00057E8F">
        <w:t xml:space="preserve"> </w:t>
      </w:r>
      <w:r w:rsidR="000375D2" w:rsidRPr="00057E8F">
        <w:t>izrab</w:t>
      </w:r>
      <w:r w:rsidR="00057E8F" w:rsidRPr="00057E8F">
        <w:t>e</w:t>
      </w:r>
      <w:r w:rsidR="000375D2" w:rsidRPr="00057E8F">
        <w:t xml:space="preserve"> odpadkov</w:t>
      </w:r>
      <w:bookmarkEnd w:id="19"/>
      <w:r w:rsidR="008E32D3" w:rsidRPr="00057E8F">
        <w:t xml:space="preserve"> </w:t>
      </w:r>
    </w:p>
    <w:p w:rsidR="00D14E2D" w:rsidRPr="00C13007" w:rsidRDefault="00D14E2D" w:rsidP="00C13007">
      <w:pPr>
        <w:pStyle w:val="Naslov3"/>
        <w:rPr>
          <w:rFonts w:eastAsia="Batang"/>
        </w:rPr>
      </w:pPr>
      <w:bookmarkStart w:id="20" w:name="_Toc171058604"/>
      <w:proofErr w:type="spellStart"/>
      <w:r w:rsidRPr="00C13007">
        <w:rPr>
          <w:rFonts w:eastAsia="Batang"/>
        </w:rPr>
        <w:t>Faza</w:t>
      </w:r>
      <w:proofErr w:type="spellEnd"/>
      <w:r w:rsidRPr="00C13007">
        <w:rPr>
          <w:rFonts w:eastAsia="Batang"/>
        </w:rPr>
        <w:t xml:space="preserve"> 1: </w:t>
      </w:r>
      <w:proofErr w:type="spellStart"/>
      <w:r w:rsidR="00B56A0A" w:rsidRPr="00C13007">
        <w:rPr>
          <w:rFonts w:eastAsia="Batang"/>
        </w:rPr>
        <w:t>postavitev</w:t>
      </w:r>
      <w:proofErr w:type="spellEnd"/>
      <w:r w:rsidR="00B56A0A" w:rsidRPr="00C13007">
        <w:rPr>
          <w:rFonts w:eastAsia="Batang"/>
        </w:rPr>
        <w:t xml:space="preserve"> </w:t>
      </w:r>
      <w:proofErr w:type="spellStart"/>
      <w:r w:rsidR="00B56A0A" w:rsidRPr="00C13007">
        <w:rPr>
          <w:rFonts w:eastAsia="Batang"/>
        </w:rPr>
        <w:t>osnovnega</w:t>
      </w:r>
      <w:proofErr w:type="spellEnd"/>
      <w:r w:rsidR="00B56A0A" w:rsidRPr="00C13007">
        <w:rPr>
          <w:rFonts w:eastAsia="Batang"/>
        </w:rPr>
        <w:t xml:space="preserve"> </w:t>
      </w:r>
      <w:proofErr w:type="spellStart"/>
      <w:r w:rsidR="00B56A0A" w:rsidRPr="00C13007">
        <w:rPr>
          <w:rFonts w:eastAsia="Batang"/>
        </w:rPr>
        <w:t>koncepta</w:t>
      </w:r>
      <w:proofErr w:type="spellEnd"/>
      <w:r w:rsidR="00B56A0A" w:rsidRPr="00C13007">
        <w:rPr>
          <w:rFonts w:eastAsia="Batang"/>
        </w:rPr>
        <w:t xml:space="preserve"> </w:t>
      </w:r>
      <w:proofErr w:type="spellStart"/>
      <w:r w:rsidR="00B56A0A" w:rsidRPr="00C13007">
        <w:rPr>
          <w:rFonts w:eastAsia="Batang"/>
        </w:rPr>
        <w:t>energijske</w:t>
      </w:r>
      <w:proofErr w:type="spellEnd"/>
      <w:r w:rsidR="00B56A0A" w:rsidRPr="00C13007">
        <w:rPr>
          <w:rFonts w:eastAsia="Batang"/>
        </w:rPr>
        <w:t xml:space="preserve"> </w:t>
      </w:r>
      <w:r w:rsidR="00F20860" w:rsidRPr="00C13007">
        <w:rPr>
          <w:rFonts w:eastAsia="Batang"/>
        </w:rPr>
        <w:t xml:space="preserve">in </w:t>
      </w:r>
      <w:proofErr w:type="spellStart"/>
      <w:r w:rsidR="00F20860" w:rsidRPr="00C13007">
        <w:rPr>
          <w:rFonts w:eastAsia="Batang"/>
        </w:rPr>
        <w:t>snovne</w:t>
      </w:r>
      <w:proofErr w:type="spellEnd"/>
      <w:r w:rsidR="00F20860" w:rsidRPr="00C13007">
        <w:rPr>
          <w:rFonts w:eastAsia="Batang"/>
        </w:rPr>
        <w:t xml:space="preserve"> </w:t>
      </w:r>
      <w:proofErr w:type="spellStart"/>
      <w:r w:rsidR="00B56A0A" w:rsidRPr="00C13007">
        <w:rPr>
          <w:rFonts w:eastAsia="Batang"/>
        </w:rPr>
        <w:t>izrabe</w:t>
      </w:r>
      <w:proofErr w:type="spellEnd"/>
      <w:r w:rsidR="00B56A0A" w:rsidRPr="00C13007">
        <w:rPr>
          <w:rFonts w:eastAsia="Batang"/>
        </w:rPr>
        <w:t xml:space="preserve"> </w:t>
      </w:r>
      <w:proofErr w:type="spellStart"/>
      <w:r w:rsidR="00B56A0A" w:rsidRPr="00C13007">
        <w:rPr>
          <w:rFonts w:eastAsia="Batang"/>
        </w:rPr>
        <w:t>odpadkov</w:t>
      </w:r>
      <w:proofErr w:type="spellEnd"/>
      <w:r w:rsidR="00B56A0A" w:rsidRPr="00C13007">
        <w:rPr>
          <w:rFonts w:eastAsia="Batang"/>
        </w:rPr>
        <w:t xml:space="preserve"> v </w:t>
      </w:r>
      <w:proofErr w:type="spellStart"/>
      <w:r w:rsidR="00B56A0A" w:rsidRPr="00C13007">
        <w:rPr>
          <w:rFonts w:eastAsia="Batang"/>
        </w:rPr>
        <w:t>Ljubljani</w:t>
      </w:r>
      <w:bookmarkEnd w:id="20"/>
      <w:proofErr w:type="spellEnd"/>
    </w:p>
    <w:p w:rsidR="00D14E2D" w:rsidRDefault="00D14E2D" w:rsidP="001A2577">
      <w:pPr>
        <w:numPr>
          <w:ilvl w:val="0"/>
          <w:numId w:val="3"/>
        </w:numPr>
        <w:jc w:val="both"/>
        <w:rPr>
          <w:rFonts w:eastAsia="Batang"/>
          <w:lang w:val="sl-SI"/>
        </w:rPr>
      </w:pPr>
      <w:r w:rsidRPr="00057E8F">
        <w:rPr>
          <w:rFonts w:eastAsia="Batang"/>
          <w:lang w:val="sl-SI"/>
        </w:rPr>
        <w:t xml:space="preserve">Določitev masnih tokov </w:t>
      </w:r>
      <w:r w:rsidR="00F20860">
        <w:rPr>
          <w:rFonts w:eastAsia="Batang"/>
          <w:lang w:val="sl-SI"/>
        </w:rPr>
        <w:t xml:space="preserve">in fizikalnih ter kemijskih lastnosti </w:t>
      </w:r>
      <w:r w:rsidR="007167A6">
        <w:rPr>
          <w:rFonts w:eastAsia="Batang"/>
          <w:lang w:val="sl-SI"/>
        </w:rPr>
        <w:t xml:space="preserve">komunalnih odpadkov </w:t>
      </w:r>
      <w:r w:rsidR="00A47BC1">
        <w:rPr>
          <w:rFonts w:eastAsia="Batang"/>
          <w:lang w:val="sl-SI"/>
        </w:rPr>
        <w:t xml:space="preserve">ter </w:t>
      </w:r>
      <w:r w:rsidR="00F20860">
        <w:rPr>
          <w:rFonts w:eastAsia="Batang"/>
          <w:lang w:val="sl-SI"/>
        </w:rPr>
        <w:t xml:space="preserve">blata iz </w:t>
      </w:r>
      <w:r w:rsidR="00A47BC1">
        <w:rPr>
          <w:rFonts w:eastAsia="Batang"/>
          <w:lang w:val="sl-SI"/>
        </w:rPr>
        <w:t>ČN</w:t>
      </w:r>
      <w:r w:rsidRPr="00057E8F">
        <w:rPr>
          <w:rFonts w:eastAsia="Batang"/>
          <w:lang w:val="sl-SI"/>
        </w:rPr>
        <w:t>;</w:t>
      </w:r>
    </w:p>
    <w:p w:rsidR="00A5088A" w:rsidRDefault="00A5088A" w:rsidP="001A2577">
      <w:pPr>
        <w:numPr>
          <w:ilvl w:val="0"/>
          <w:numId w:val="3"/>
        </w:numPr>
        <w:jc w:val="both"/>
        <w:rPr>
          <w:rFonts w:eastAsia="Batang"/>
          <w:lang w:val="sl-SI"/>
        </w:rPr>
      </w:pPr>
      <w:r>
        <w:rPr>
          <w:rFonts w:eastAsia="Batang"/>
          <w:lang w:val="sl-SI"/>
        </w:rPr>
        <w:t>Sprejem odpadkov:</w:t>
      </w:r>
    </w:p>
    <w:p w:rsidR="00A5088A" w:rsidRDefault="00A5088A" w:rsidP="001A2577">
      <w:pPr>
        <w:pStyle w:val="Odstavekseznama"/>
        <w:numPr>
          <w:ilvl w:val="0"/>
          <w:numId w:val="25"/>
        </w:numPr>
        <w:jc w:val="both"/>
      </w:pPr>
      <w:r>
        <w:t>na lokaciji TE-TOL: pregled rešitev sprejetih v idejni zasnovi in po potrebi dopolnitev;</w:t>
      </w:r>
    </w:p>
    <w:p w:rsidR="00A5088A" w:rsidRDefault="00A5088A" w:rsidP="001A2577">
      <w:pPr>
        <w:pStyle w:val="Odstavekseznama"/>
        <w:numPr>
          <w:ilvl w:val="0"/>
          <w:numId w:val="25"/>
        </w:numPr>
        <w:jc w:val="both"/>
      </w:pPr>
      <w:r>
        <w:t xml:space="preserve">na lokaciji RCERO: rešitev iz idejne zasnove se dopolni s sprejemom </w:t>
      </w:r>
      <w:proofErr w:type="spellStart"/>
      <w:r>
        <w:t>odpdkov</w:t>
      </w:r>
      <w:proofErr w:type="spellEnd"/>
      <w:r>
        <w:t xml:space="preserve"> iz RCERO s cevnim tračnim transporterjem;</w:t>
      </w:r>
    </w:p>
    <w:p w:rsidR="00CA6CBE" w:rsidRDefault="00CA6CBE" w:rsidP="001A2577">
      <w:pPr>
        <w:numPr>
          <w:ilvl w:val="0"/>
          <w:numId w:val="3"/>
        </w:numPr>
        <w:jc w:val="both"/>
        <w:rPr>
          <w:rFonts w:eastAsia="Batang"/>
          <w:lang w:val="sl-SI"/>
        </w:rPr>
      </w:pPr>
      <w:r>
        <w:rPr>
          <w:rFonts w:eastAsia="Batang"/>
          <w:lang w:val="sl-SI"/>
        </w:rPr>
        <w:t>Kapaciteta skladišča odpadkov naj bi bila na obeh lokacijah enaka:</w:t>
      </w:r>
    </w:p>
    <w:p w:rsidR="00CA6CBE" w:rsidRDefault="00CA6CBE" w:rsidP="001A2577">
      <w:pPr>
        <w:pStyle w:val="Odstavekseznama"/>
        <w:numPr>
          <w:ilvl w:val="0"/>
          <w:numId w:val="24"/>
        </w:numPr>
        <w:jc w:val="both"/>
      </w:pPr>
      <w:r>
        <w:t>RDF: kapaciteta naj ostane enaka kot v idejni študiji;</w:t>
      </w:r>
    </w:p>
    <w:p w:rsidR="00CA6CBE" w:rsidRPr="00687CAD" w:rsidRDefault="00CA6CBE" w:rsidP="001A2577">
      <w:pPr>
        <w:pStyle w:val="Odstavekseznama"/>
        <w:numPr>
          <w:ilvl w:val="0"/>
          <w:numId w:val="24"/>
        </w:numPr>
        <w:jc w:val="both"/>
      </w:pPr>
      <w:r>
        <w:t>Blato iz komunalnih čistilnih naprav: kapaciteta naj omogoča vsaj 5 dnevno obratovanje brez dodatnih dobav</w:t>
      </w:r>
      <w:r w:rsidRPr="00687CAD">
        <w:t>;</w:t>
      </w:r>
    </w:p>
    <w:p w:rsidR="00687CAD" w:rsidRDefault="00EF02E8" w:rsidP="001A2577">
      <w:pPr>
        <w:numPr>
          <w:ilvl w:val="0"/>
          <w:numId w:val="3"/>
        </w:numPr>
        <w:jc w:val="both"/>
        <w:rPr>
          <w:rFonts w:eastAsia="Batang"/>
          <w:lang w:val="sl-SI"/>
        </w:rPr>
      </w:pPr>
      <w:r w:rsidRPr="00057E8F">
        <w:rPr>
          <w:rFonts w:eastAsia="Batang"/>
          <w:lang w:val="sl-SI"/>
        </w:rPr>
        <w:t>Določitev diagrama obremenitev</w:t>
      </w:r>
      <w:r w:rsidR="00F20860">
        <w:rPr>
          <w:rFonts w:eastAsia="Batang"/>
          <w:lang w:val="sl-SI"/>
        </w:rPr>
        <w:t xml:space="preserve"> kotl</w:t>
      </w:r>
      <w:r w:rsidR="00687CAD">
        <w:rPr>
          <w:rFonts w:eastAsia="Batang"/>
          <w:lang w:val="sl-SI"/>
        </w:rPr>
        <w:t>ov:</w:t>
      </w:r>
    </w:p>
    <w:p w:rsidR="00687CAD" w:rsidRDefault="00687CAD" w:rsidP="001A2577">
      <w:pPr>
        <w:pStyle w:val="Odstavekseznama"/>
        <w:numPr>
          <w:ilvl w:val="0"/>
          <w:numId w:val="24"/>
        </w:numPr>
        <w:jc w:val="both"/>
      </w:pPr>
      <w:r>
        <w:t xml:space="preserve">obeh kotlov za energijsko izrabo odpadkov s </w:t>
      </w:r>
      <w:proofErr w:type="spellStart"/>
      <w:r>
        <w:t>sosežigom</w:t>
      </w:r>
      <w:proofErr w:type="spellEnd"/>
      <w:r>
        <w:t xml:space="preserve"> blata iz ČN</w:t>
      </w:r>
      <w:r w:rsidR="00CA6CBE">
        <w:t>;</w:t>
      </w:r>
    </w:p>
    <w:p w:rsidR="00EF02E8" w:rsidRPr="00687CAD" w:rsidRDefault="00687CAD" w:rsidP="001A2577">
      <w:pPr>
        <w:pStyle w:val="Odstavekseznama"/>
        <w:numPr>
          <w:ilvl w:val="0"/>
          <w:numId w:val="24"/>
        </w:numPr>
        <w:jc w:val="both"/>
      </w:pPr>
      <w:r>
        <w:t xml:space="preserve">kotla </w:t>
      </w:r>
      <w:r w:rsidR="00F20860" w:rsidRPr="00687CAD">
        <w:t xml:space="preserve">za </w:t>
      </w:r>
      <w:proofErr w:type="spellStart"/>
      <w:r w:rsidR="00F20860" w:rsidRPr="00687CAD">
        <w:t>monosežig</w:t>
      </w:r>
      <w:proofErr w:type="spellEnd"/>
      <w:r w:rsidR="00F20860" w:rsidRPr="00687CAD">
        <w:t xml:space="preserve"> blata iz </w:t>
      </w:r>
      <w:r>
        <w:t>ČN</w:t>
      </w:r>
      <w:r w:rsidR="00EF02E8" w:rsidRPr="00687CAD">
        <w:t>;</w:t>
      </w:r>
    </w:p>
    <w:p w:rsidR="00687CAD" w:rsidRDefault="00687CAD" w:rsidP="001A2577">
      <w:pPr>
        <w:numPr>
          <w:ilvl w:val="0"/>
          <w:numId w:val="3"/>
        </w:numPr>
        <w:jc w:val="both"/>
        <w:rPr>
          <w:rFonts w:eastAsia="Batang"/>
          <w:lang w:val="sl-SI"/>
        </w:rPr>
      </w:pPr>
      <w:r>
        <w:rPr>
          <w:rFonts w:eastAsia="Batang"/>
          <w:lang w:val="sl-SI"/>
        </w:rPr>
        <w:t>V</w:t>
      </w:r>
      <w:r w:rsidR="00EF02E8" w:rsidRPr="00057E8F">
        <w:rPr>
          <w:rFonts w:eastAsia="Batang"/>
          <w:lang w:val="sl-SI"/>
        </w:rPr>
        <w:t xml:space="preserve">rednosti </w:t>
      </w:r>
      <w:r>
        <w:rPr>
          <w:rFonts w:eastAsia="Batang"/>
          <w:lang w:val="sl-SI"/>
        </w:rPr>
        <w:t xml:space="preserve">dopustnih </w:t>
      </w:r>
      <w:r w:rsidR="00EF02E8" w:rsidRPr="00057E8F">
        <w:rPr>
          <w:rFonts w:eastAsia="Batang"/>
          <w:lang w:val="sl-SI"/>
        </w:rPr>
        <w:t>emisij snovi v zrak in vodo</w:t>
      </w:r>
      <w:r w:rsidR="0078773D" w:rsidRPr="00057E8F">
        <w:rPr>
          <w:rFonts w:eastAsia="Batang"/>
          <w:lang w:val="sl-SI"/>
        </w:rPr>
        <w:t xml:space="preserve"> </w:t>
      </w:r>
      <w:r>
        <w:rPr>
          <w:rFonts w:eastAsia="Batang"/>
          <w:lang w:val="sl-SI"/>
        </w:rPr>
        <w:t xml:space="preserve">določene v idejni zasnovi </w:t>
      </w:r>
      <w:r w:rsidR="00CA6CBE">
        <w:rPr>
          <w:rFonts w:eastAsia="Batang"/>
          <w:lang w:val="sl-SI"/>
        </w:rPr>
        <w:t xml:space="preserve">naj </w:t>
      </w:r>
      <w:r>
        <w:rPr>
          <w:rFonts w:eastAsia="Batang"/>
          <w:lang w:val="sl-SI"/>
        </w:rPr>
        <w:t>se ne spremenijo.</w:t>
      </w:r>
    </w:p>
    <w:p w:rsidR="00FD7015" w:rsidRDefault="00FD7015" w:rsidP="001A2577">
      <w:pPr>
        <w:numPr>
          <w:ilvl w:val="0"/>
          <w:numId w:val="3"/>
        </w:numPr>
        <w:jc w:val="both"/>
        <w:rPr>
          <w:rFonts w:eastAsia="Batang"/>
          <w:lang w:val="sl-SI"/>
        </w:rPr>
      </w:pPr>
      <w:r>
        <w:rPr>
          <w:rFonts w:eastAsia="Batang"/>
          <w:lang w:val="sl-SI"/>
        </w:rPr>
        <w:lastRenderedPageBreak/>
        <w:t xml:space="preserve">Osnovni tehnični opis procesa </w:t>
      </w:r>
      <w:r w:rsidR="00CA6CBE">
        <w:rPr>
          <w:rFonts w:eastAsia="Batang"/>
          <w:lang w:val="sl-SI"/>
        </w:rPr>
        <w:t xml:space="preserve">energijske izrabe komunalnih odpadkov in </w:t>
      </w:r>
      <w:proofErr w:type="spellStart"/>
      <w:r>
        <w:rPr>
          <w:rFonts w:eastAsia="Batang"/>
          <w:lang w:val="sl-SI"/>
        </w:rPr>
        <w:t>monosežiga</w:t>
      </w:r>
      <w:proofErr w:type="spellEnd"/>
      <w:r>
        <w:rPr>
          <w:rFonts w:eastAsia="Batang"/>
          <w:lang w:val="sl-SI"/>
        </w:rPr>
        <w:t xml:space="preserve"> blata.</w:t>
      </w:r>
    </w:p>
    <w:p w:rsidR="00FD7015" w:rsidRPr="00FD7015" w:rsidRDefault="00FD7015" w:rsidP="00FD7015">
      <w:pPr>
        <w:rPr>
          <w:lang w:val="sl-SI"/>
        </w:rPr>
      </w:pPr>
    </w:p>
    <w:p w:rsidR="00B56A0A" w:rsidRPr="00C13007" w:rsidRDefault="00B56A0A" w:rsidP="00C13007">
      <w:pPr>
        <w:pStyle w:val="Naslov3"/>
        <w:rPr>
          <w:rFonts w:eastAsia="Batang"/>
        </w:rPr>
      </w:pPr>
      <w:bookmarkStart w:id="21" w:name="_Toc171058605"/>
      <w:proofErr w:type="spellStart"/>
      <w:r w:rsidRPr="00C13007">
        <w:rPr>
          <w:rFonts w:eastAsia="Batang"/>
        </w:rPr>
        <w:t>Faza</w:t>
      </w:r>
      <w:proofErr w:type="spellEnd"/>
      <w:r w:rsidRPr="00C13007">
        <w:rPr>
          <w:rFonts w:eastAsia="Batang"/>
        </w:rPr>
        <w:t xml:space="preserve"> 2: </w:t>
      </w:r>
      <w:proofErr w:type="spellStart"/>
      <w:r w:rsidR="00F00925" w:rsidRPr="00C13007">
        <w:rPr>
          <w:rFonts w:eastAsia="Batang"/>
        </w:rPr>
        <w:t>oblikovanje</w:t>
      </w:r>
      <w:proofErr w:type="spellEnd"/>
      <w:r w:rsidR="00F00925" w:rsidRPr="00C13007">
        <w:rPr>
          <w:rFonts w:eastAsia="Batang"/>
        </w:rPr>
        <w:t xml:space="preserve"> </w:t>
      </w:r>
      <w:proofErr w:type="spellStart"/>
      <w:r w:rsidR="00F00925" w:rsidRPr="00C13007">
        <w:rPr>
          <w:rFonts w:eastAsia="Batang"/>
        </w:rPr>
        <w:t>inženirskih</w:t>
      </w:r>
      <w:proofErr w:type="spellEnd"/>
      <w:r w:rsidR="00F00925" w:rsidRPr="00C13007">
        <w:rPr>
          <w:rFonts w:eastAsia="Batang"/>
        </w:rPr>
        <w:t xml:space="preserve"> </w:t>
      </w:r>
      <w:proofErr w:type="spellStart"/>
      <w:r w:rsidR="00F00925" w:rsidRPr="00C13007">
        <w:rPr>
          <w:rFonts w:eastAsia="Batang"/>
        </w:rPr>
        <w:t>rešitev</w:t>
      </w:r>
      <w:proofErr w:type="spellEnd"/>
      <w:r w:rsidR="00F00925" w:rsidRPr="00C13007">
        <w:rPr>
          <w:rFonts w:eastAsia="Batang"/>
        </w:rPr>
        <w:t xml:space="preserve"> </w:t>
      </w:r>
      <w:proofErr w:type="spellStart"/>
      <w:r w:rsidR="00F00925" w:rsidRPr="00C13007">
        <w:rPr>
          <w:rFonts w:eastAsia="Batang"/>
        </w:rPr>
        <w:t>energijske</w:t>
      </w:r>
      <w:proofErr w:type="spellEnd"/>
      <w:r w:rsidR="00F00925" w:rsidRPr="00C13007">
        <w:rPr>
          <w:rFonts w:eastAsia="Batang"/>
        </w:rPr>
        <w:t xml:space="preserve"> </w:t>
      </w:r>
      <w:r w:rsidR="00787A17" w:rsidRPr="00C13007">
        <w:rPr>
          <w:rFonts w:eastAsia="Batang"/>
        </w:rPr>
        <w:t xml:space="preserve">in </w:t>
      </w:r>
      <w:proofErr w:type="spellStart"/>
      <w:r w:rsidR="00787A17" w:rsidRPr="00C13007">
        <w:rPr>
          <w:rFonts w:eastAsia="Batang"/>
        </w:rPr>
        <w:t>snovne</w:t>
      </w:r>
      <w:proofErr w:type="spellEnd"/>
      <w:r w:rsidR="00787A17" w:rsidRPr="00C13007">
        <w:rPr>
          <w:rFonts w:eastAsia="Batang"/>
        </w:rPr>
        <w:t xml:space="preserve"> </w:t>
      </w:r>
      <w:proofErr w:type="spellStart"/>
      <w:r w:rsidR="00F00925" w:rsidRPr="00C13007">
        <w:rPr>
          <w:rFonts w:eastAsia="Batang"/>
        </w:rPr>
        <w:t>izrabe</w:t>
      </w:r>
      <w:proofErr w:type="spellEnd"/>
      <w:r w:rsidR="00F00925" w:rsidRPr="00C13007">
        <w:rPr>
          <w:rFonts w:eastAsia="Batang"/>
        </w:rPr>
        <w:t xml:space="preserve"> </w:t>
      </w:r>
      <w:proofErr w:type="spellStart"/>
      <w:r w:rsidR="00F00925" w:rsidRPr="00C13007">
        <w:rPr>
          <w:rFonts w:eastAsia="Batang"/>
        </w:rPr>
        <w:t>odpadkov</w:t>
      </w:r>
      <w:proofErr w:type="spellEnd"/>
      <w:r w:rsidR="00F00925" w:rsidRPr="00C13007">
        <w:rPr>
          <w:rFonts w:eastAsia="Batang"/>
        </w:rPr>
        <w:t xml:space="preserve"> v </w:t>
      </w:r>
      <w:proofErr w:type="spellStart"/>
      <w:r w:rsidR="00F00925" w:rsidRPr="00C13007">
        <w:rPr>
          <w:rFonts w:eastAsia="Batang"/>
        </w:rPr>
        <w:t>Ljubljani</w:t>
      </w:r>
      <w:bookmarkEnd w:id="21"/>
      <w:proofErr w:type="spellEnd"/>
    </w:p>
    <w:p w:rsidR="0015156F" w:rsidRPr="00057E8F" w:rsidRDefault="0015156F" w:rsidP="001A2577">
      <w:pPr>
        <w:jc w:val="both"/>
        <w:rPr>
          <w:rFonts w:eastAsia="Batang"/>
          <w:lang w:val="sl-SI"/>
        </w:rPr>
      </w:pPr>
      <w:r w:rsidRPr="00057E8F">
        <w:rPr>
          <w:rFonts w:eastAsia="Batang"/>
          <w:lang w:val="sl-SI"/>
        </w:rPr>
        <w:t>Faza 2 bo vključevala naslednje dokumente:</w:t>
      </w:r>
    </w:p>
    <w:p w:rsidR="003F0A65" w:rsidRDefault="0015156F" w:rsidP="001A2577">
      <w:pPr>
        <w:numPr>
          <w:ilvl w:val="0"/>
          <w:numId w:val="5"/>
        </w:numPr>
        <w:jc w:val="both"/>
        <w:rPr>
          <w:rFonts w:eastAsia="Batang"/>
          <w:lang w:val="sl-SI"/>
        </w:rPr>
      </w:pPr>
      <w:r w:rsidRPr="00057E8F">
        <w:rPr>
          <w:rFonts w:eastAsia="Batang"/>
          <w:lang w:val="sl-SI"/>
        </w:rPr>
        <w:t>Izračun dimenzij glavnih komponent in posameznih korakov</w:t>
      </w:r>
      <w:r w:rsidR="003F0A65">
        <w:rPr>
          <w:rFonts w:eastAsia="Batang"/>
          <w:lang w:val="sl-SI"/>
        </w:rPr>
        <w:t xml:space="preserve"> za obe lokaciji:</w:t>
      </w:r>
    </w:p>
    <w:p w:rsidR="003F0A65" w:rsidRPr="00057E8F" w:rsidRDefault="003F0A65" w:rsidP="001A2577">
      <w:pPr>
        <w:pStyle w:val="Odstavekseznama"/>
        <w:numPr>
          <w:ilvl w:val="0"/>
          <w:numId w:val="26"/>
        </w:numPr>
        <w:jc w:val="both"/>
      </w:pPr>
      <w:r>
        <w:t xml:space="preserve">dopolnitev izračuna </w:t>
      </w:r>
      <w:r w:rsidRPr="00057E8F">
        <w:t xml:space="preserve">dimenzij glavnih komponent in posameznih korakov </w:t>
      </w:r>
      <w:r>
        <w:t xml:space="preserve">procesa </w:t>
      </w:r>
      <w:proofErr w:type="spellStart"/>
      <w:r>
        <w:t>sosežiga</w:t>
      </w:r>
      <w:proofErr w:type="spellEnd"/>
      <w:r>
        <w:t xml:space="preserve"> blata skupaj s komunalnimi odpadki;</w:t>
      </w:r>
    </w:p>
    <w:p w:rsidR="0015156F" w:rsidRPr="003F0A65" w:rsidRDefault="00B476B4" w:rsidP="001A2577">
      <w:pPr>
        <w:pStyle w:val="Odstavekseznama"/>
        <w:numPr>
          <w:ilvl w:val="0"/>
          <w:numId w:val="26"/>
        </w:numPr>
        <w:jc w:val="both"/>
      </w:pPr>
      <w:r w:rsidRPr="003F0A65">
        <w:t xml:space="preserve">procesa </w:t>
      </w:r>
      <w:proofErr w:type="spellStart"/>
      <w:r w:rsidRPr="003F0A65">
        <w:t>monosežiga</w:t>
      </w:r>
      <w:proofErr w:type="spellEnd"/>
      <w:r w:rsidRPr="003F0A65">
        <w:t xml:space="preserve"> blata, od </w:t>
      </w:r>
      <w:r w:rsidR="004F29D2" w:rsidRPr="003F0A65">
        <w:t xml:space="preserve">sprejema, skladiščenja, </w:t>
      </w:r>
      <w:r w:rsidR="00E56F23" w:rsidRPr="003F0A65">
        <w:t>sušenja</w:t>
      </w:r>
      <w:r w:rsidRPr="003F0A65">
        <w:t>, sežiga, čiščenja dimnih plinov in odpadnih voda do izločanja in skladiščenja pepelov primernih za izločanje fosforja.</w:t>
      </w:r>
      <w:r w:rsidR="0015156F" w:rsidRPr="003F0A65">
        <w:t xml:space="preserve"> </w:t>
      </w:r>
    </w:p>
    <w:p w:rsidR="00264B10" w:rsidRPr="003F0A65" w:rsidRDefault="0015156F" w:rsidP="001A2577">
      <w:pPr>
        <w:numPr>
          <w:ilvl w:val="0"/>
          <w:numId w:val="5"/>
        </w:numPr>
        <w:jc w:val="both"/>
      </w:pPr>
      <w:proofErr w:type="spellStart"/>
      <w:r w:rsidRPr="003F0A65">
        <w:rPr>
          <w:rFonts w:eastAsia="Batang"/>
          <w:lang w:val="sl-SI"/>
        </w:rPr>
        <w:t>Tehnlošk</w:t>
      </w:r>
      <w:r w:rsidR="00C12D47" w:rsidRPr="003F0A65">
        <w:rPr>
          <w:rFonts w:eastAsia="Batang"/>
          <w:lang w:val="sl-SI"/>
        </w:rPr>
        <w:t>a</w:t>
      </w:r>
      <w:proofErr w:type="spellEnd"/>
      <w:r w:rsidRPr="003F0A65">
        <w:rPr>
          <w:rFonts w:eastAsia="Batang"/>
          <w:lang w:val="sl-SI"/>
        </w:rPr>
        <w:t xml:space="preserve"> shem</w:t>
      </w:r>
      <w:r w:rsidR="00C12D47" w:rsidRPr="003F0A65">
        <w:rPr>
          <w:rFonts w:eastAsia="Batang"/>
          <w:lang w:val="sl-SI"/>
        </w:rPr>
        <w:t>a</w:t>
      </w:r>
      <w:r w:rsidRPr="003F0A65">
        <w:rPr>
          <w:rFonts w:eastAsia="Batang"/>
          <w:lang w:val="sl-SI"/>
        </w:rPr>
        <w:t xml:space="preserve"> </w:t>
      </w:r>
      <w:r w:rsidR="003F0A65" w:rsidRPr="003F0A65">
        <w:rPr>
          <w:rFonts w:eastAsia="Batang"/>
          <w:lang w:val="sl-SI"/>
        </w:rPr>
        <w:t>procesa</w:t>
      </w:r>
      <w:r w:rsidR="003F0A65">
        <w:rPr>
          <w:rFonts w:eastAsia="Batang"/>
          <w:lang w:val="sl-SI"/>
        </w:rPr>
        <w:t xml:space="preserve"> </w:t>
      </w:r>
      <w:r w:rsidR="003F0A65" w:rsidRPr="003F0A65">
        <w:rPr>
          <w:rFonts w:eastAsia="Batang"/>
          <w:lang w:val="sl-SI"/>
        </w:rPr>
        <w:t xml:space="preserve">z </w:t>
      </w:r>
      <w:r w:rsidR="003F0A65">
        <w:rPr>
          <w:rFonts w:eastAsia="Batang"/>
          <w:lang w:val="sl-SI"/>
        </w:rPr>
        <w:t xml:space="preserve">oznako najpomembnejših </w:t>
      </w:r>
      <w:r w:rsidR="003F0A65" w:rsidRPr="003F0A65">
        <w:rPr>
          <w:rFonts w:eastAsia="Batang"/>
          <w:lang w:val="sl-SI"/>
        </w:rPr>
        <w:t xml:space="preserve">procesnih </w:t>
      </w:r>
      <w:r w:rsidR="003F0A65">
        <w:rPr>
          <w:rFonts w:eastAsia="Batang"/>
          <w:lang w:val="sl-SI"/>
        </w:rPr>
        <w:t>korakov za katere bodo izdelane masne in energijske bilance</w:t>
      </w:r>
      <w:r w:rsidR="00472D7B">
        <w:rPr>
          <w:rFonts w:eastAsia="Batang"/>
          <w:lang w:val="sl-SI"/>
        </w:rPr>
        <w:t>;</w:t>
      </w:r>
    </w:p>
    <w:p w:rsidR="00510D99" w:rsidRDefault="00510D99" w:rsidP="001A2577">
      <w:pPr>
        <w:numPr>
          <w:ilvl w:val="0"/>
          <w:numId w:val="5"/>
        </w:numPr>
        <w:jc w:val="both"/>
        <w:rPr>
          <w:rFonts w:eastAsia="Batang"/>
          <w:lang w:val="sl-SI"/>
        </w:rPr>
      </w:pPr>
      <w:r>
        <w:rPr>
          <w:rFonts w:eastAsia="Batang"/>
          <w:lang w:val="sl-SI"/>
        </w:rPr>
        <w:t xml:space="preserve">P&amp;I diagrami s </w:t>
      </w:r>
      <w:r w:rsidRPr="003F0A65">
        <w:rPr>
          <w:rFonts w:eastAsia="Batang"/>
          <w:lang w:val="sl-SI"/>
        </w:rPr>
        <w:t>KKS številkami glavne tehnološke opreme</w:t>
      </w:r>
    </w:p>
    <w:p w:rsidR="00C014BA" w:rsidRPr="00057E8F" w:rsidRDefault="00472D7B" w:rsidP="001A2577">
      <w:pPr>
        <w:numPr>
          <w:ilvl w:val="0"/>
          <w:numId w:val="5"/>
        </w:numPr>
        <w:jc w:val="both"/>
        <w:rPr>
          <w:rFonts w:eastAsia="Batang"/>
          <w:lang w:val="sl-SI"/>
        </w:rPr>
      </w:pPr>
      <w:r>
        <w:rPr>
          <w:rFonts w:eastAsia="Batang"/>
          <w:lang w:val="sl-SI"/>
        </w:rPr>
        <w:t xml:space="preserve">Splošen </w:t>
      </w:r>
      <w:r w:rsidR="00C014BA" w:rsidRPr="00057E8F">
        <w:rPr>
          <w:rFonts w:eastAsia="Batang"/>
          <w:lang w:val="sl-SI"/>
        </w:rPr>
        <w:t>tehničn</w:t>
      </w:r>
      <w:r>
        <w:rPr>
          <w:rFonts w:eastAsia="Batang"/>
          <w:lang w:val="sl-SI"/>
        </w:rPr>
        <w:t xml:space="preserve">i </w:t>
      </w:r>
      <w:r w:rsidR="00C014BA" w:rsidRPr="00057E8F">
        <w:rPr>
          <w:rFonts w:eastAsia="Batang"/>
          <w:lang w:val="sl-SI"/>
        </w:rPr>
        <w:t xml:space="preserve">opis delovanja </w:t>
      </w:r>
      <w:r w:rsidR="006440B3" w:rsidRPr="00057E8F">
        <w:rPr>
          <w:rFonts w:eastAsia="Batang"/>
          <w:lang w:val="sl-SI"/>
        </w:rPr>
        <w:t xml:space="preserve">TEO </w:t>
      </w:r>
      <w:r w:rsidR="00787A17">
        <w:rPr>
          <w:rFonts w:eastAsia="Batang"/>
          <w:lang w:val="sl-SI"/>
        </w:rPr>
        <w:t xml:space="preserve">Ljubljana </w:t>
      </w:r>
      <w:r>
        <w:rPr>
          <w:rFonts w:eastAsia="Batang"/>
          <w:lang w:val="sl-SI"/>
        </w:rPr>
        <w:t xml:space="preserve">za </w:t>
      </w:r>
      <w:r w:rsidR="00C014BA" w:rsidRPr="00057E8F">
        <w:rPr>
          <w:rFonts w:eastAsia="Batang"/>
          <w:lang w:val="sl-SI"/>
        </w:rPr>
        <w:t>splošn</w:t>
      </w:r>
      <w:r>
        <w:rPr>
          <w:rFonts w:eastAsia="Batang"/>
          <w:lang w:val="sl-SI"/>
        </w:rPr>
        <w:t xml:space="preserve">o javnost in tehnike z </w:t>
      </w:r>
      <w:r w:rsidR="00C014BA" w:rsidRPr="00057E8F">
        <w:rPr>
          <w:rFonts w:eastAsia="Batang"/>
          <w:lang w:val="sl-SI"/>
        </w:rPr>
        <w:t>opisi posameznih podsistemov</w:t>
      </w:r>
      <w:r w:rsidR="0035052E">
        <w:rPr>
          <w:rFonts w:eastAsia="Batang"/>
          <w:lang w:val="sl-SI"/>
        </w:rPr>
        <w:t xml:space="preserve"> </w:t>
      </w:r>
      <w:r>
        <w:rPr>
          <w:rFonts w:eastAsia="Batang"/>
          <w:lang w:val="sl-SI"/>
        </w:rPr>
        <w:t xml:space="preserve">in razlik </w:t>
      </w:r>
      <w:r w:rsidR="0035052E">
        <w:rPr>
          <w:rFonts w:eastAsia="Batang"/>
          <w:lang w:val="sl-SI"/>
        </w:rPr>
        <w:t>na vsaki lokaciji</w:t>
      </w:r>
      <w:r>
        <w:rPr>
          <w:rFonts w:eastAsia="Batang"/>
          <w:lang w:val="sl-SI"/>
        </w:rPr>
        <w:t>;</w:t>
      </w:r>
      <w:r w:rsidR="00C014BA" w:rsidRPr="00057E8F">
        <w:rPr>
          <w:rFonts w:eastAsia="Batang"/>
          <w:lang w:val="sl-SI"/>
        </w:rPr>
        <w:t xml:space="preserve"> </w:t>
      </w:r>
    </w:p>
    <w:p w:rsidR="006D663A" w:rsidRPr="008413F7" w:rsidRDefault="002C283E" w:rsidP="001A2577">
      <w:pPr>
        <w:numPr>
          <w:ilvl w:val="0"/>
          <w:numId w:val="5"/>
        </w:numPr>
        <w:jc w:val="both"/>
        <w:rPr>
          <w:rFonts w:eastAsia="Batang"/>
          <w:lang w:val="sl-SI"/>
        </w:rPr>
      </w:pPr>
      <w:r w:rsidRPr="00057E8F">
        <w:rPr>
          <w:rFonts w:eastAsia="Batang"/>
          <w:lang w:val="sl-SI"/>
        </w:rPr>
        <w:t xml:space="preserve">3D model in 2D risbe </w:t>
      </w:r>
      <w:r w:rsidR="006440B3" w:rsidRPr="00057E8F">
        <w:rPr>
          <w:rFonts w:eastAsia="Batang"/>
          <w:lang w:val="sl-SI"/>
        </w:rPr>
        <w:t xml:space="preserve">TEO </w:t>
      </w:r>
      <w:r w:rsidR="00A33DA2">
        <w:rPr>
          <w:rFonts w:eastAsia="Batang"/>
          <w:lang w:val="sl-SI"/>
        </w:rPr>
        <w:t xml:space="preserve">Ljubljana </w:t>
      </w:r>
      <w:r w:rsidR="005C785E">
        <w:rPr>
          <w:rFonts w:eastAsia="Batang"/>
          <w:lang w:val="sl-SI"/>
        </w:rPr>
        <w:t xml:space="preserve">na vsaki lokaciji </w:t>
      </w:r>
      <w:r w:rsidRPr="00057E8F">
        <w:rPr>
          <w:rFonts w:eastAsia="Batang"/>
          <w:lang w:val="sl-SI"/>
        </w:rPr>
        <w:t xml:space="preserve">z razporeditvijo </w:t>
      </w:r>
      <w:r w:rsidR="006E3E27" w:rsidRPr="00057E8F">
        <w:rPr>
          <w:rFonts w:eastAsia="Batang"/>
          <w:lang w:val="sl-SI"/>
        </w:rPr>
        <w:t xml:space="preserve">tehnološke </w:t>
      </w:r>
      <w:r w:rsidRPr="00057E8F">
        <w:rPr>
          <w:rFonts w:eastAsia="Batang"/>
          <w:lang w:val="sl-SI"/>
        </w:rPr>
        <w:t xml:space="preserve">opreme za </w:t>
      </w:r>
      <w:r w:rsidR="00DE2690">
        <w:rPr>
          <w:rFonts w:eastAsia="Batang"/>
          <w:lang w:val="sl-SI"/>
        </w:rPr>
        <w:t xml:space="preserve">vsako </w:t>
      </w:r>
      <w:r w:rsidRPr="00057E8F">
        <w:rPr>
          <w:rFonts w:eastAsia="Batang"/>
          <w:lang w:val="sl-SI"/>
        </w:rPr>
        <w:t>lokacij</w:t>
      </w:r>
      <w:r w:rsidR="00DE2690">
        <w:rPr>
          <w:rFonts w:eastAsia="Batang"/>
          <w:lang w:val="sl-SI"/>
        </w:rPr>
        <w:t>o</w:t>
      </w:r>
      <w:r w:rsidR="00A33DA2">
        <w:rPr>
          <w:rFonts w:eastAsia="Batang"/>
          <w:lang w:val="sl-SI"/>
        </w:rPr>
        <w:t xml:space="preserve"> objekta, </w:t>
      </w:r>
      <w:r w:rsidRPr="00057E8F">
        <w:rPr>
          <w:rFonts w:eastAsia="Batang"/>
          <w:lang w:val="sl-SI"/>
        </w:rPr>
        <w:t>TE-TOL</w:t>
      </w:r>
      <w:r w:rsidR="00A33DA2">
        <w:rPr>
          <w:rFonts w:eastAsia="Batang"/>
          <w:lang w:val="sl-SI"/>
        </w:rPr>
        <w:t xml:space="preserve"> in RCERO</w:t>
      </w:r>
      <w:r w:rsidR="008413F7">
        <w:rPr>
          <w:rFonts w:eastAsia="Batang"/>
          <w:lang w:val="sl-SI"/>
        </w:rPr>
        <w:t>.</w:t>
      </w:r>
      <w:r w:rsidR="00C014BA" w:rsidRPr="00057E8F">
        <w:rPr>
          <w:rFonts w:eastAsia="Batang"/>
          <w:lang w:val="sl-SI"/>
        </w:rPr>
        <w:t xml:space="preserve"> </w:t>
      </w:r>
      <w:r w:rsidR="006D663A" w:rsidRPr="008413F7">
        <w:rPr>
          <w:rFonts w:eastAsia="Batang"/>
          <w:lang w:val="sl-SI"/>
        </w:rPr>
        <w:t>Na risbah naj bodo prikazani vsaj glavne cevi in kanali zunanjega premera z izolacijo D &gt; 500 mm.</w:t>
      </w:r>
    </w:p>
    <w:p w:rsidR="008413F7" w:rsidRDefault="008413F7" w:rsidP="001A2577">
      <w:pPr>
        <w:numPr>
          <w:ilvl w:val="0"/>
          <w:numId w:val="5"/>
        </w:numPr>
        <w:jc w:val="both"/>
        <w:rPr>
          <w:rFonts w:eastAsia="Batang"/>
          <w:lang w:val="sl-SI"/>
        </w:rPr>
      </w:pPr>
      <w:r w:rsidRPr="00057E8F">
        <w:rPr>
          <w:rFonts w:eastAsia="Batang"/>
          <w:lang w:val="sl-SI"/>
        </w:rPr>
        <w:t xml:space="preserve">Lista glavne opreme in naprav z navedbo </w:t>
      </w:r>
      <w:proofErr w:type="spellStart"/>
      <w:r w:rsidRPr="00057E8F">
        <w:rPr>
          <w:rFonts w:eastAsia="Batang"/>
          <w:lang w:val="sl-SI"/>
        </w:rPr>
        <w:t>osnvonih</w:t>
      </w:r>
      <w:proofErr w:type="spellEnd"/>
      <w:r w:rsidRPr="00057E8F">
        <w:rPr>
          <w:rFonts w:eastAsia="Batang"/>
          <w:lang w:val="sl-SI"/>
        </w:rPr>
        <w:t xml:space="preserve"> podatkov kot so: masa, električna priključna moči in podobno.</w:t>
      </w:r>
      <w:r>
        <w:rPr>
          <w:rFonts w:eastAsia="Batang"/>
          <w:lang w:val="sl-SI"/>
        </w:rPr>
        <w:t xml:space="preserve"> </w:t>
      </w:r>
      <w:r w:rsidR="00472D7B">
        <w:rPr>
          <w:rFonts w:eastAsia="Batang"/>
          <w:lang w:val="sl-SI"/>
        </w:rPr>
        <w:t>Če se razlikuje, naj bo l</w:t>
      </w:r>
      <w:r>
        <w:rPr>
          <w:rFonts w:eastAsia="Batang"/>
          <w:lang w:val="sl-SI"/>
        </w:rPr>
        <w:t>ista izdelana za vsako lokacijo posebej.</w:t>
      </w:r>
    </w:p>
    <w:p w:rsidR="00917C58" w:rsidRPr="00057E8F" w:rsidRDefault="00917C58" w:rsidP="001A2577">
      <w:pPr>
        <w:numPr>
          <w:ilvl w:val="0"/>
          <w:numId w:val="5"/>
        </w:numPr>
        <w:jc w:val="both"/>
        <w:rPr>
          <w:rFonts w:eastAsia="Batang"/>
          <w:lang w:val="sl-SI"/>
        </w:rPr>
      </w:pPr>
      <w:r w:rsidRPr="00057E8F">
        <w:rPr>
          <w:rFonts w:eastAsia="Batang"/>
          <w:lang w:val="sl-SI"/>
        </w:rPr>
        <w:t xml:space="preserve">Osnovni izris nosilne jeklene in armiranobetonske konstrukcije kot osnova za projektiranje </w:t>
      </w:r>
      <w:r w:rsidR="008413F7">
        <w:rPr>
          <w:rFonts w:eastAsia="Batang"/>
          <w:lang w:val="sl-SI"/>
        </w:rPr>
        <w:t xml:space="preserve">vseh </w:t>
      </w:r>
      <w:r w:rsidRPr="00057E8F">
        <w:rPr>
          <w:rFonts w:eastAsia="Batang"/>
          <w:lang w:val="sl-SI"/>
        </w:rPr>
        <w:t>zgradb</w:t>
      </w:r>
      <w:r w:rsidR="008413F7" w:rsidRPr="008413F7">
        <w:rPr>
          <w:rFonts w:eastAsia="Batang"/>
          <w:lang w:val="sl-SI"/>
        </w:rPr>
        <w:t xml:space="preserve"> </w:t>
      </w:r>
      <w:r w:rsidR="008413F7">
        <w:rPr>
          <w:rFonts w:eastAsia="Batang"/>
          <w:lang w:val="sl-SI"/>
        </w:rPr>
        <w:t>za vsako lokacijo</w:t>
      </w:r>
      <w:r w:rsidR="00472D7B">
        <w:rPr>
          <w:rFonts w:eastAsia="Batang"/>
          <w:lang w:val="sl-SI"/>
        </w:rPr>
        <w:t xml:space="preserve">. </w:t>
      </w:r>
      <w:r w:rsidR="00C26A9D">
        <w:rPr>
          <w:rFonts w:eastAsia="Batang"/>
          <w:lang w:val="sl-SI"/>
        </w:rPr>
        <w:t>Natančnost naj bo izbrana v skladu s potrebami gradbene stroke.</w:t>
      </w:r>
    </w:p>
    <w:p w:rsidR="008413F7" w:rsidRDefault="008413F7" w:rsidP="001A2577">
      <w:pPr>
        <w:numPr>
          <w:ilvl w:val="0"/>
          <w:numId w:val="5"/>
        </w:numPr>
        <w:jc w:val="both"/>
        <w:rPr>
          <w:rFonts w:eastAsia="Batang"/>
          <w:lang w:val="sl-SI"/>
        </w:rPr>
      </w:pPr>
      <w:r w:rsidRPr="00057E8F">
        <w:rPr>
          <w:rFonts w:eastAsia="Batang"/>
          <w:lang w:val="sl-SI"/>
        </w:rPr>
        <w:t xml:space="preserve">Masne in </w:t>
      </w:r>
      <w:r>
        <w:rPr>
          <w:rFonts w:eastAsia="Batang"/>
          <w:lang w:val="sl-SI"/>
        </w:rPr>
        <w:t xml:space="preserve">energijske </w:t>
      </w:r>
      <w:r w:rsidRPr="00057E8F">
        <w:rPr>
          <w:rFonts w:eastAsia="Batang"/>
          <w:lang w:val="sl-SI"/>
        </w:rPr>
        <w:t xml:space="preserve">bilance </w:t>
      </w:r>
      <w:r>
        <w:rPr>
          <w:rFonts w:eastAsia="Batang"/>
          <w:lang w:val="sl-SI"/>
        </w:rPr>
        <w:t>proceso</w:t>
      </w:r>
      <w:r w:rsidR="00B54146">
        <w:rPr>
          <w:rFonts w:eastAsia="Batang"/>
          <w:lang w:val="sl-SI"/>
        </w:rPr>
        <w:t>v</w:t>
      </w:r>
      <w:r>
        <w:rPr>
          <w:rFonts w:eastAsia="Batang"/>
          <w:lang w:val="sl-SI"/>
        </w:rPr>
        <w:t xml:space="preserve"> energijske izrabe komunalnih odpadkov ter </w:t>
      </w:r>
      <w:proofErr w:type="spellStart"/>
      <w:r>
        <w:rPr>
          <w:rFonts w:eastAsia="Batang"/>
          <w:lang w:val="sl-SI"/>
        </w:rPr>
        <w:t>monosežiga</w:t>
      </w:r>
      <w:proofErr w:type="spellEnd"/>
      <w:r>
        <w:rPr>
          <w:rFonts w:eastAsia="Batang"/>
          <w:lang w:val="sl-SI"/>
        </w:rPr>
        <w:t xml:space="preserve"> blata </w:t>
      </w:r>
      <w:r w:rsidR="00B54146">
        <w:rPr>
          <w:rFonts w:eastAsia="Batang"/>
          <w:lang w:val="sl-SI"/>
        </w:rPr>
        <w:t xml:space="preserve">pri značilnih </w:t>
      </w:r>
      <w:r>
        <w:rPr>
          <w:rFonts w:eastAsia="Batang"/>
          <w:lang w:val="sl-SI"/>
        </w:rPr>
        <w:t>obratovalni</w:t>
      </w:r>
      <w:r w:rsidR="00B54146">
        <w:rPr>
          <w:rFonts w:eastAsia="Batang"/>
          <w:lang w:val="sl-SI"/>
        </w:rPr>
        <w:t>h</w:t>
      </w:r>
      <w:r>
        <w:rPr>
          <w:rFonts w:eastAsia="Batang"/>
          <w:lang w:val="sl-SI"/>
        </w:rPr>
        <w:t xml:space="preserve"> scenariji</w:t>
      </w:r>
      <w:r w:rsidR="00B54146">
        <w:rPr>
          <w:rFonts w:eastAsia="Batang"/>
          <w:lang w:val="sl-SI"/>
        </w:rPr>
        <w:t>h</w:t>
      </w:r>
      <w:r>
        <w:rPr>
          <w:rFonts w:eastAsia="Batang"/>
          <w:lang w:val="sl-SI"/>
        </w:rPr>
        <w:t>:</w:t>
      </w:r>
    </w:p>
    <w:p w:rsidR="008413F7" w:rsidRDefault="008413F7" w:rsidP="001A2577">
      <w:pPr>
        <w:pStyle w:val="Odstavekseznama"/>
        <w:numPr>
          <w:ilvl w:val="0"/>
          <w:numId w:val="16"/>
        </w:numPr>
        <w:jc w:val="both"/>
      </w:pPr>
      <w:r>
        <w:t>Energijska izraba komunalnih odpadkov:</w:t>
      </w:r>
    </w:p>
    <w:p w:rsidR="008413F7" w:rsidRDefault="008413F7" w:rsidP="001A2577">
      <w:pPr>
        <w:pStyle w:val="Odstavekseznama"/>
        <w:numPr>
          <w:ilvl w:val="1"/>
          <w:numId w:val="16"/>
        </w:numPr>
        <w:jc w:val="both"/>
      </w:pPr>
      <w:r>
        <w:t>100 % obremenitev kotla, le komunalni odpadki;</w:t>
      </w:r>
    </w:p>
    <w:p w:rsidR="008413F7" w:rsidRDefault="008413F7" w:rsidP="001A2577">
      <w:pPr>
        <w:pStyle w:val="Odstavekseznama"/>
        <w:numPr>
          <w:ilvl w:val="1"/>
          <w:numId w:val="16"/>
        </w:numPr>
        <w:jc w:val="both"/>
      </w:pPr>
      <w:r>
        <w:lastRenderedPageBreak/>
        <w:t xml:space="preserve">100 % obremenitev kotla, </w:t>
      </w:r>
      <w:proofErr w:type="spellStart"/>
      <w:r>
        <w:t>sosežig</w:t>
      </w:r>
      <w:proofErr w:type="spellEnd"/>
      <w:r>
        <w:t xml:space="preserve"> </w:t>
      </w:r>
      <w:proofErr w:type="spellStart"/>
      <w:r>
        <w:t>max</w:t>
      </w:r>
      <w:proofErr w:type="spellEnd"/>
      <w:r>
        <w:t>. količin blata;</w:t>
      </w:r>
    </w:p>
    <w:p w:rsidR="008413F7" w:rsidRDefault="0016004D" w:rsidP="001A2577">
      <w:pPr>
        <w:pStyle w:val="Odstavekseznama"/>
        <w:numPr>
          <w:ilvl w:val="1"/>
          <w:numId w:val="16"/>
        </w:numPr>
        <w:jc w:val="both"/>
      </w:pPr>
      <w:r>
        <w:t xml:space="preserve">delna </w:t>
      </w:r>
      <w:r w:rsidR="008413F7">
        <w:t xml:space="preserve">obremenitev kotla, </w:t>
      </w:r>
      <w:proofErr w:type="spellStart"/>
      <w:r w:rsidR="008413F7">
        <w:t>sosežig</w:t>
      </w:r>
      <w:proofErr w:type="spellEnd"/>
      <w:r w:rsidR="008413F7">
        <w:t xml:space="preserve"> blata;</w:t>
      </w:r>
    </w:p>
    <w:p w:rsidR="008413F7" w:rsidRDefault="0016004D" w:rsidP="001A2577">
      <w:pPr>
        <w:pStyle w:val="Odstavekseznama"/>
        <w:numPr>
          <w:ilvl w:val="1"/>
          <w:numId w:val="16"/>
        </w:numPr>
        <w:jc w:val="both"/>
      </w:pPr>
      <w:r>
        <w:t xml:space="preserve">delna </w:t>
      </w:r>
      <w:r w:rsidR="008413F7">
        <w:t>obremenitev kotla, le komunalni odpadki;</w:t>
      </w:r>
    </w:p>
    <w:p w:rsidR="008413F7" w:rsidRDefault="008413F7" w:rsidP="001A2577">
      <w:pPr>
        <w:pStyle w:val="Odstavekseznama"/>
        <w:numPr>
          <w:ilvl w:val="0"/>
          <w:numId w:val="16"/>
        </w:numPr>
        <w:jc w:val="both"/>
      </w:pPr>
      <w:proofErr w:type="spellStart"/>
      <w:r>
        <w:t>Monosežig</w:t>
      </w:r>
      <w:proofErr w:type="spellEnd"/>
      <w:r>
        <w:t xml:space="preserve"> blata:</w:t>
      </w:r>
    </w:p>
    <w:p w:rsidR="008413F7" w:rsidRDefault="008413F7" w:rsidP="001A2577">
      <w:pPr>
        <w:pStyle w:val="Odstavekseznama"/>
        <w:numPr>
          <w:ilvl w:val="1"/>
          <w:numId w:val="16"/>
        </w:numPr>
        <w:jc w:val="both"/>
      </w:pPr>
      <w:r>
        <w:t>100 % obremenitev kotla;</w:t>
      </w:r>
    </w:p>
    <w:p w:rsidR="008413F7" w:rsidRPr="00341395" w:rsidRDefault="0016004D" w:rsidP="001A2577">
      <w:pPr>
        <w:pStyle w:val="Odstavekseznama"/>
        <w:numPr>
          <w:ilvl w:val="1"/>
          <w:numId w:val="16"/>
        </w:numPr>
        <w:jc w:val="both"/>
      </w:pPr>
      <w:r>
        <w:t xml:space="preserve">delna </w:t>
      </w:r>
      <w:r w:rsidR="008413F7">
        <w:t>obremenitev kotla;</w:t>
      </w:r>
    </w:p>
    <w:p w:rsidR="008413F7" w:rsidRPr="00057E8F" w:rsidRDefault="008413F7" w:rsidP="001A2577">
      <w:pPr>
        <w:numPr>
          <w:ilvl w:val="0"/>
          <w:numId w:val="5"/>
        </w:numPr>
        <w:jc w:val="both"/>
        <w:rPr>
          <w:rFonts w:eastAsia="Batang"/>
          <w:lang w:val="sl-SI"/>
        </w:rPr>
      </w:pPr>
      <w:r w:rsidRPr="00057E8F">
        <w:rPr>
          <w:rFonts w:eastAsia="Batang"/>
          <w:lang w:val="sl-SI"/>
        </w:rPr>
        <w:t>Vir</w:t>
      </w:r>
      <w:r>
        <w:rPr>
          <w:rFonts w:eastAsia="Batang"/>
          <w:lang w:val="sl-SI"/>
        </w:rPr>
        <w:t>i</w:t>
      </w:r>
      <w:r w:rsidRPr="00057E8F">
        <w:rPr>
          <w:rFonts w:eastAsia="Batang"/>
          <w:lang w:val="sl-SI"/>
        </w:rPr>
        <w:t xml:space="preserve"> hrupa z </w:t>
      </w:r>
      <w:proofErr w:type="spellStart"/>
      <w:r w:rsidRPr="00057E8F">
        <w:rPr>
          <w:rFonts w:eastAsia="Batang"/>
          <w:lang w:val="sl-SI"/>
        </w:rPr>
        <w:t>z</w:t>
      </w:r>
      <w:proofErr w:type="spellEnd"/>
      <w:r w:rsidRPr="00057E8F">
        <w:rPr>
          <w:rFonts w:eastAsia="Batang"/>
          <w:lang w:val="sl-SI"/>
        </w:rPr>
        <w:t xml:space="preserve"> oceno </w:t>
      </w:r>
      <w:proofErr w:type="spellStart"/>
      <w:r w:rsidRPr="00057E8F">
        <w:rPr>
          <w:rFonts w:eastAsia="Batang"/>
          <w:lang w:val="sl-SI"/>
        </w:rPr>
        <w:t>imisijskih</w:t>
      </w:r>
      <w:proofErr w:type="spellEnd"/>
      <w:r w:rsidRPr="00057E8F">
        <w:rPr>
          <w:rFonts w:eastAsia="Batang"/>
          <w:lang w:val="sl-SI"/>
        </w:rPr>
        <w:t xml:space="preserve"> vrednosti in ukrepi za preprečevanje širjenja.</w:t>
      </w:r>
    </w:p>
    <w:p w:rsidR="008413F7" w:rsidRPr="00057E8F" w:rsidRDefault="008413F7" w:rsidP="001A2577">
      <w:pPr>
        <w:numPr>
          <w:ilvl w:val="0"/>
          <w:numId w:val="5"/>
        </w:numPr>
        <w:jc w:val="both"/>
        <w:rPr>
          <w:rFonts w:eastAsia="Batang"/>
          <w:lang w:val="sl-SI"/>
        </w:rPr>
      </w:pPr>
      <w:r w:rsidRPr="00057E8F">
        <w:rPr>
          <w:rFonts w:eastAsia="Batang"/>
          <w:lang w:val="sl-SI"/>
        </w:rPr>
        <w:t xml:space="preserve">Obvladovanje vonjav skladno z </w:t>
      </w:r>
      <w:r w:rsidRPr="00057E8F">
        <w:rPr>
          <w:lang w:val="sl-SI"/>
        </w:rPr>
        <w:t>BAT zaključki za sežiganje odpadkov 2019/2010</w:t>
      </w:r>
      <w:r w:rsidR="00C26A9D">
        <w:rPr>
          <w:lang w:val="sl-SI"/>
        </w:rPr>
        <w:t>, ki bo omogočalo izpolnjevanje zahtev tudi v času popolne zaustavitve TEO Ljubljana</w:t>
      </w:r>
      <w:r w:rsidRPr="00057E8F">
        <w:rPr>
          <w:lang w:val="sl-SI"/>
        </w:rPr>
        <w:t>;</w:t>
      </w:r>
    </w:p>
    <w:p w:rsidR="008413F7" w:rsidRPr="00057E8F" w:rsidRDefault="008413F7" w:rsidP="001A2577">
      <w:pPr>
        <w:numPr>
          <w:ilvl w:val="0"/>
          <w:numId w:val="5"/>
        </w:numPr>
        <w:jc w:val="both"/>
        <w:rPr>
          <w:rFonts w:eastAsia="Batang"/>
          <w:lang w:val="sl-SI"/>
        </w:rPr>
      </w:pPr>
      <w:r w:rsidRPr="00057E8F">
        <w:rPr>
          <w:rFonts w:eastAsia="Batang"/>
          <w:lang w:val="sl-SI"/>
        </w:rPr>
        <w:t xml:space="preserve">Osnovne podatke o potrebnem številu </w:t>
      </w:r>
      <w:proofErr w:type="spellStart"/>
      <w:r w:rsidRPr="00057E8F">
        <w:rPr>
          <w:rFonts w:eastAsia="Batang"/>
          <w:lang w:val="sl-SI"/>
        </w:rPr>
        <w:t>obratovlnega</w:t>
      </w:r>
      <w:proofErr w:type="spellEnd"/>
      <w:r w:rsidRPr="00057E8F">
        <w:rPr>
          <w:rFonts w:eastAsia="Batang"/>
          <w:lang w:val="sl-SI"/>
        </w:rPr>
        <w:t xml:space="preserve"> osebja pri neprekinjenem delovanju TEO </w:t>
      </w:r>
      <w:r>
        <w:rPr>
          <w:rFonts w:eastAsia="Batang"/>
          <w:lang w:val="sl-SI"/>
        </w:rPr>
        <w:t xml:space="preserve">Ljubljana </w:t>
      </w:r>
      <w:r w:rsidRPr="00057E8F">
        <w:rPr>
          <w:rFonts w:eastAsia="Batang"/>
          <w:lang w:val="sl-SI"/>
        </w:rPr>
        <w:t>preko celega leta;</w:t>
      </w:r>
    </w:p>
    <w:p w:rsidR="008413F7" w:rsidRDefault="008413F7" w:rsidP="001A2577">
      <w:pPr>
        <w:numPr>
          <w:ilvl w:val="0"/>
          <w:numId w:val="5"/>
        </w:numPr>
        <w:jc w:val="both"/>
        <w:rPr>
          <w:rFonts w:eastAsia="Batang"/>
          <w:lang w:val="sl-SI"/>
        </w:rPr>
      </w:pPr>
      <w:r w:rsidRPr="00057E8F">
        <w:rPr>
          <w:rFonts w:eastAsia="Batang"/>
          <w:lang w:val="sl-SI"/>
        </w:rPr>
        <w:t>Ocena stroškov postavitve in delovanja, CAPEX in OPEX.</w:t>
      </w:r>
    </w:p>
    <w:p w:rsidR="00350397" w:rsidRDefault="00B54146" w:rsidP="001A2577">
      <w:pPr>
        <w:jc w:val="both"/>
        <w:rPr>
          <w:rFonts w:eastAsia="Batang"/>
          <w:lang w:val="sl-SI"/>
        </w:rPr>
      </w:pPr>
      <w:r w:rsidRPr="00B54146">
        <w:rPr>
          <w:rFonts w:eastAsia="Batang"/>
          <w:lang w:val="sl-SI"/>
        </w:rPr>
        <w:t xml:space="preserve">Tehnično poročilo izdelano v Fazi </w:t>
      </w:r>
      <w:r w:rsidR="005C785E">
        <w:rPr>
          <w:rFonts w:eastAsia="Batang"/>
          <w:lang w:val="sl-SI"/>
        </w:rPr>
        <w:t>2</w:t>
      </w:r>
      <w:r w:rsidRPr="00B54146">
        <w:rPr>
          <w:rFonts w:eastAsia="Batang"/>
          <w:lang w:val="sl-SI"/>
        </w:rPr>
        <w:t xml:space="preserve"> bo služilo kot osnova za pripravo dokumentov za načrtovanje prostorske ureditev TEO Ljubljana s sprejemom OPPN. </w:t>
      </w:r>
    </w:p>
    <w:p w:rsidR="00B54146" w:rsidRPr="00057E8F" w:rsidRDefault="00B54146" w:rsidP="00350397">
      <w:pPr>
        <w:rPr>
          <w:rFonts w:eastAsia="Batang"/>
          <w:lang w:val="sl-SI"/>
        </w:rPr>
      </w:pPr>
    </w:p>
    <w:p w:rsidR="00041A99" w:rsidRPr="00E452C1" w:rsidRDefault="00041A99" w:rsidP="00C13007">
      <w:pPr>
        <w:pStyle w:val="Naslov2"/>
      </w:pPr>
      <w:bookmarkStart w:id="22" w:name="_Toc171058606"/>
      <w:r w:rsidRPr="00E452C1">
        <w:t>Stabilizacija produktov energijske izrabe odpadkov in njihova priprava za odlaganje</w:t>
      </w:r>
      <w:bookmarkEnd w:id="22"/>
    </w:p>
    <w:p w:rsidR="005C785E" w:rsidRDefault="00A4320C" w:rsidP="001A2577">
      <w:pPr>
        <w:jc w:val="both"/>
        <w:rPr>
          <w:lang w:val="sl-SI"/>
        </w:rPr>
      </w:pPr>
      <w:r>
        <w:rPr>
          <w:lang w:val="sl-SI"/>
        </w:rPr>
        <w:t>Z</w:t>
      </w:r>
      <w:r w:rsidRPr="00057E8F">
        <w:rPr>
          <w:lang w:val="sl-SI"/>
        </w:rPr>
        <w:t>asnovan</w:t>
      </w:r>
      <w:r>
        <w:rPr>
          <w:lang w:val="sl-SI"/>
        </w:rPr>
        <w:t xml:space="preserve"> koncept stabilizacije in </w:t>
      </w:r>
      <w:proofErr w:type="spellStart"/>
      <w:r>
        <w:rPr>
          <w:lang w:val="sl-SI"/>
        </w:rPr>
        <w:t>solidifikacije</w:t>
      </w:r>
      <w:proofErr w:type="spellEnd"/>
      <w:r>
        <w:rPr>
          <w:lang w:val="sl-SI"/>
        </w:rPr>
        <w:t xml:space="preserve"> trdnih produktov zgorevanja gorljivih komunalnih odpadkov bo potrebno dopolniti </w:t>
      </w:r>
      <w:r w:rsidR="005C785E">
        <w:rPr>
          <w:lang w:val="sl-SI"/>
        </w:rPr>
        <w:t xml:space="preserve">zaradi spremenjenih količin ostankov, ki bodo </w:t>
      </w:r>
      <w:proofErr w:type="spellStart"/>
      <w:r w:rsidR="005C785E">
        <w:rPr>
          <w:lang w:val="sl-SI"/>
        </w:rPr>
        <w:t>rezulta</w:t>
      </w:r>
      <w:proofErr w:type="spellEnd"/>
      <w:r w:rsidR="005C785E">
        <w:rPr>
          <w:lang w:val="sl-SI"/>
        </w:rPr>
        <w:t xml:space="preserve"> dodatnega sežiga blata iz komunalnih čistilnih naprav. </w:t>
      </w:r>
    </w:p>
    <w:p w:rsidR="00AE4508" w:rsidRDefault="00AE4508" w:rsidP="001A2577">
      <w:pPr>
        <w:jc w:val="both"/>
        <w:rPr>
          <w:lang w:val="sl-SI"/>
        </w:rPr>
      </w:pPr>
      <w:r>
        <w:rPr>
          <w:lang w:val="sl-SI"/>
        </w:rPr>
        <w:t>Dopolnitve koncepta bo potrebno pripraviti za obe lokaciji, TE-TOL in RCERO.</w:t>
      </w:r>
    </w:p>
    <w:p w:rsidR="00643851" w:rsidRDefault="00643851" w:rsidP="00A4320C">
      <w:pPr>
        <w:rPr>
          <w:lang w:val="sl-SI"/>
        </w:rPr>
      </w:pPr>
    </w:p>
    <w:p w:rsidR="00F00925" w:rsidRPr="00C13007" w:rsidRDefault="00F00925" w:rsidP="00C13007">
      <w:pPr>
        <w:pStyle w:val="Naslov3"/>
      </w:pPr>
      <w:bookmarkStart w:id="23" w:name="_Toc171058607"/>
      <w:proofErr w:type="spellStart"/>
      <w:r w:rsidRPr="00C13007">
        <w:t>Faza</w:t>
      </w:r>
      <w:proofErr w:type="spellEnd"/>
      <w:r w:rsidRPr="00C13007">
        <w:t xml:space="preserve"> 1: </w:t>
      </w:r>
      <w:proofErr w:type="spellStart"/>
      <w:r w:rsidRPr="00C13007">
        <w:t>postavitev</w:t>
      </w:r>
      <w:proofErr w:type="spellEnd"/>
      <w:r w:rsidRPr="00C13007">
        <w:t xml:space="preserve"> </w:t>
      </w:r>
      <w:proofErr w:type="spellStart"/>
      <w:r w:rsidRPr="00C13007">
        <w:t>osnovnega</w:t>
      </w:r>
      <w:proofErr w:type="spellEnd"/>
      <w:r w:rsidRPr="00C13007">
        <w:t xml:space="preserve"> </w:t>
      </w:r>
      <w:proofErr w:type="spellStart"/>
      <w:r w:rsidRPr="00C13007">
        <w:t>koncepta</w:t>
      </w:r>
      <w:proofErr w:type="spellEnd"/>
      <w:r w:rsidRPr="00C13007">
        <w:t xml:space="preserve"> </w:t>
      </w:r>
      <w:proofErr w:type="spellStart"/>
      <w:r w:rsidRPr="00C13007">
        <w:t>procesa</w:t>
      </w:r>
      <w:proofErr w:type="spellEnd"/>
      <w:r w:rsidRPr="00C13007">
        <w:t xml:space="preserve"> </w:t>
      </w:r>
      <w:proofErr w:type="spellStart"/>
      <w:r w:rsidRPr="00C13007">
        <w:t>stabilizacije</w:t>
      </w:r>
      <w:proofErr w:type="spellEnd"/>
      <w:r w:rsidRPr="00C13007">
        <w:t xml:space="preserve"> </w:t>
      </w:r>
      <w:proofErr w:type="spellStart"/>
      <w:r w:rsidRPr="00C13007">
        <w:t>produktov</w:t>
      </w:r>
      <w:proofErr w:type="spellEnd"/>
      <w:r w:rsidRPr="00C13007">
        <w:t xml:space="preserve"> </w:t>
      </w:r>
      <w:proofErr w:type="spellStart"/>
      <w:r w:rsidRPr="00C13007">
        <w:t>zgorev</w:t>
      </w:r>
      <w:r w:rsidR="00341857" w:rsidRPr="00C13007">
        <w:t>a</w:t>
      </w:r>
      <w:r w:rsidRPr="00C13007">
        <w:t>nja</w:t>
      </w:r>
      <w:proofErr w:type="spellEnd"/>
      <w:r w:rsidRPr="00C13007">
        <w:t xml:space="preserve"> </w:t>
      </w:r>
      <w:r w:rsidR="006440B3" w:rsidRPr="00C13007">
        <w:t xml:space="preserve">TEO </w:t>
      </w:r>
      <w:r w:rsidR="00AE4508">
        <w:t>Ljubljana</w:t>
      </w:r>
      <w:bookmarkEnd w:id="23"/>
    </w:p>
    <w:p w:rsidR="0016004D" w:rsidRDefault="0016004D" w:rsidP="001A2577">
      <w:pPr>
        <w:jc w:val="both"/>
        <w:rPr>
          <w:lang w:val="sl-SI"/>
        </w:rPr>
      </w:pPr>
      <w:r w:rsidRPr="0015156F">
        <w:rPr>
          <w:lang w:val="sl-SI"/>
        </w:rPr>
        <w:t xml:space="preserve">Faza 1 </w:t>
      </w:r>
      <w:proofErr w:type="spellStart"/>
      <w:r w:rsidRPr="00C13007">
        <w:t>stabilizacije</w:t>
      </w:r>
      <w:proofErr w:type="spellEnd"/>
      <w:r w:rsidRPr="00C13007">
        <w:t xml:space="preserve"> </w:t>
      </w:r>
      <w:proofErr w:type="spellStart"/>
      <w:r w:rsidRPr="00C13007">
        <w:t>produktov</w:t>
      </w:r>
      <w:proofErr w:type="spellEnd"/>
      <w:r w:rsidRPr="00C13007">
        <w:t xml:space="preserve"> </w:t>
      </w:r>
      <w:proofErr w:type="spellStart"/>
      <w:r w:rsidRPr="00C13007">
        <w:t>zgorevanja</w:t>
      </w:r>
      <w:proofErr w:type="spellEnd"/>
      <w:r w:rsidRPr="00C13007">
        <w:t xml:space="preserve"> TEO </w:t>
      </w:r>
      <w:r>
        <w:t>Ljubljana</w:t>
      </w:r>
      <w:r w:rsidRPr="0015156F">
        <w:rPr>
          <w:lang w:val="sl-SI"/>
        </w:rPr>
        <w:t xml:space="preserve"> bo zajemala </w:t>
      </w:r>
      <w:r>
        <w:rPr>
          <w:lang w:val="sl-SI"/>
        </w:rPr>
        <w:t>p</w:t>
      </w:r>
      <w:r w:rsidRPr="0015156F">
        <w:rPr>
          <w:lang w:val="sl-SI"/>
        </w:rPr>
        <w:t xml:space="preserve">regled in oceno </w:t>
      </w:r>
      <w:r>
        <w:rPr>
          <w:lang w:val="sl-SI"/>
        </w:rPr>
        <w:t>potrebnih dopolnitev rešitev iz idejne zasnove.</w:t>
      </w:r>
    </w:p>
    <w:p w:rsidR="00A82F27" w:rsidRPr="00A82F27" w:rsidRDefault="00A82F27" w:rsidP="00A82F27">
      <w:pPr>
        <w:rPr>
          <w:lang w:val="sl-SI"/>
        </w:rPr>
      </w:pPr>
    </w:p>
    <w:p w:rsidR="00900B3B" w:rsidRPr="00C13007" w:rsidRDefault="00900B3B" w:rsidP="00C13007">
      <w:pPr>
        <w:pStyle w:val="Naslov3"/>
        <w:rPr>
          <w:rFonts w:eastAsia="Batang"/>
        </w:rPr>
      </w:pPr>
      <w:bookmarkStart w:id="24" w:name="_Toc171058608"/>
      <w:proofErr w:type="spellStart"/>
      <w:r w:rsidRPr="00C13007">
        <w:rPr>
          <w:rFonts w:eastAsia="Batang"/>
        </w:rPr>
        <w:lastRenderedPageBreak/>
        <w:t>Faza</w:t>
      </w:r>
      <w:proofErr w:type="spellEnd"/>
      <w:r w:rsidR="000B2D19">
        <w:rPr>
          <w:rFonts w:eastAsia="Batang"/>
        </w:rPr>
        <w:t xml:space="preserve"> 2</w:t>
      </w:r>
      <w:r w:rsidRPr="00C13007">
        <w:rPr>
          <w:rFonts w:eastAsia="Batang"/>
        </w:rPr>
        <w:t xml:space="preserve">: </w:t>
      </w:r>
      <w:proofErr w:type="spellStart"/>
      <w:r w:rsidR="00360812" w:rsidRPr="00C13007">
        <w:rPr>
          <w:rFonts w:eastAsia="Batang"/>
        </w:rPr>
        <w:t>oblikovanje</w:t>
      </w:r>
      <w:proofErr w:type="spellEnd"/>
      <w:r w:rsidR="00360812" w:rsidRPr="00C13007">
        <w:rPr>
          <w:rFonts w:eastAsia="Batang"/>
        </w:rPr>
        <w:t xml:space="preserve"> </w:t>
      </w:r>
      <w:proofErr w:type="spellStart"/>
      <w:r w:rsidR="00360812" w:rsidRPr="00C13007">
        <w:rPr>
          <w:rFonts w:eastAsia="Batang"/>
        </w:rPr>
        <w:t>inženirskih</w:t>
      </w:r>
      <w:proofErr w:type="spellEnd"/>
      <w:r w:rsidR="00360812" w:rsidRPr="00C13007">
        <w:rPr>
          <w:rFonts w:eastAsia="Batang"/>
        </w:rPr>
        <w:t xml:space="preserve"> </w:t>
      </w:r>
      <w:proofErr w:type="spellStart"/>
      <w:r w:rsidR="00360812" w:rsidRPr="00C13007">
        <w:rPr>
          <w:rFonts w:eastAsia="Batang"/>
        </w:rPr>
        <w:t>rešitev</w:t>
      </w:r>
      <w:proofErr w:type="spellEnd"/>
      <w:r w:rsidR="00360812" w:rsidRPr="00C13007">
        <w:rPr>
          <w:rFonts w:eastAsia="Batang"/>
        </w:rPr>
        <w:t xml:space="preserve"> </w:t>
      </w:r>
      <w:proofErr w:type="spellStart"/>
      <w:r w:rsidR="00360812" w:rsidRPr="00C13007">
        <w:rPr>
          <w:rFonts w:eastAsia="Batang"/>
        </w:rPr>
        <w:t>stabilizacije</w:t>
      </w:r>
      <w:proofErr w:type="spellEnd"/>
      <w:r w:rsidR="00360812" w:rsidRPr="00C13007">
        <w:rPr>
          <w:rFonts w:eastAsia="Batang"/>
        </w:rPr>
        <w:t xml:space="preserve"> </w:t>
      </w:r>
      <w:r w:rsidR="00B85C34">
        <w:rPr>
          <w:rFonts w:eastAsia="Batang"/>
        </w:rPr>
        <w:t xml:space="preserve">in </w:t>
      </w:r>
      <w:proofErr w:type="spellStart"/>
      <w:r w:rsidR="00B85C34">
        <w:rPr>
          <w:rFonts w:eastAsia="Batang"/>
        </w:rPr>
        <w:t>solidifikacije</w:t>
      </w:r>
      <w:proofErr w:type="spellEnd"/>
      <w:r w:rsidR="00B85C34">
        <w:rPr>
          <w:rFonts w:eastAsia="Batang"/>
        </w:rPr>
        <w:t xml:space="preserve"> </w:t>
      </w:r>
      <w:proofErr w:type="spellStart"/>
      <w:r w:rsidR="00360812" w:rsidRPr="00C13007">
        <w:rPr>
          <w:rFonts w:eastAsia="Batang"/>
        </w:rPr>
        <w:t>produktov</w:t>
      </w:r>
      <w:proofErr w:type="spellEnd"/>
      <w:r w:rsidR="00360812" w:rsidRPr="00C13007">
        <w:rPr>
          <w:rFonts w:eastAsia="Batang"/>
        </w:rPr>
        <w:t xml:space="preserve"> </w:t>
      </w:r>
      <w:proofErr w:type="spellStart"/>
      <w:r w:rsidR="00360812" w:rsidRPr="00C13007">
        <w:rPr>
          <w:rFonts w:eastAsia="Batang"/>
        </w:rPr>
        <w:t>energijske</w:t>
      </w:r>
      <w:proofErr w:type="spellEnd"/>
      <w:r w:rsidR="00360812" w:rsidRPr="00C13007">
        <w:rPr>
          <w:rFonts w:eastAsia="Batang"/>
        </w:rPr>
        <w:t xml:space="preserve"> </w:t>
      </w:r>
      <w:r w:rsidR="00B85C34">
        <w:rPr>
          <w:rFonts w:eastAsia="Batang"/>
        </w:rPr>
        <w:t xml:space="preserve">in </w:t>
      </w:r>
      <w:proofErr w:type="spellStart"/>
      <w:r w:rsidR="00B85C34">
        <w:rPr>
          <w:rFonts w:eastAsia="Batang"/>
        </w:rPr>
        <w:t>snovne</w:t>
      </w:r>
      <w:proofErr w:type="spellEnd"/>
      <w:r w:rsidR="00B85C34">
        <w:rPr>
          <w:rFonts w:eastAsia="Batang"/>
        </w:rPr>
        <w:t xml:space="preserve"> </w:t>
      </w:r>
      <w:proofErr w:type="spellStart"/>
      <w:r w:rsidR="00360812" w:rsidRPr="00C13007">
        <w:rPr>
          <w:rFonts w:eastAsia="Batang"/>
        </w:rPr>
        <w:t>izrabe</w:t>
      </w:r>
      <w:proofErr w:type="spellEnd"/>
      <w:r w:rsidR="00360812" w:rsidRPr="00C13007">
        <w:rPr>
          <w:rFonts w:eastAsia="Batang"/>
        </w:rPr>
        <w:t xml:space="preserve"> </w:t>
      </w:r>
      <w:proofErr w:type="spellStart"/>
      <w:r w:rsidR="00360812" w:rsidRPr="00C13007">
        <w:rPr>
          <w:rFonts w:eastAsia="Batang"/>
        </w:rPr>
        <w:t>odpadkov</w:t>
      </w:r>
      <w:proofErr w:type="spellEnd"/>
      <w:r w:rsidR="00360812" w:rsidRPr="00C13007">
        <w:rPr>
          <w:rFonts w:eastAsia="Batang"/>
        </w:rPr>
        <w:t xml:space="preserve"> v </w:t>
      </w:r>
      <w:r w:rsidR="006440B3" w:rsidRPr="00C13007">
        <w:rPr>
          <w:rFonts w:eastAsia="Batang"/>
        </w:rPr>
        <w:t xml:space="preserve">TEO </w:t>
      </w:r>
      <w:r w:rsidR="00B85C34">
        <w:t>Ljubljana</w:t>
      </w:r>
      <w:bookmarkEnd w:id="24"/>
    </w:p>
    <w:p w:rsidR="002F016E" w:rsidRDefault="000B2D19" w:rsidP="001A2577">
      <w:pPr>
        <w:numPr>
          <w:ilvl w:val="0"/>
          <w:numId w:val="15"/>
        </w:numPr>
        <w:jc w:val="both"/>
        <w:rPr>
          <w:rFonts w:eastAsia="Batang"/>
          <w:lang w:val="sl-SI"/>
        </w:rPr>
      </w:pPr>
      <w:r>
        <w:rPr>
          <w:rFonts w:eastAsia="Batang"/>
          <w:lang w:val="sl-SI"/>
        </w:rPr>
        <w:t>T</w:t>
      </w:r>
      <w:r w:rsidR="002F016E" w:rsidRPr="00A82F27">
        <w:rPr>
          <w:rFonts w:eastAsia="Batang"/>
          <w:lang w:val="sl-SI"/>
        </w:rPr>
        <w:t>ehničn</w:t>
      </w:r>
      <w:r>
        <w:rPr>
          <w:rFonts w:eastAsia="Batang"/>
          <w:lang w:val="sl-SI"/>
        </w:rPr>
        <w:t xml:space="preserve">i </w:t>
      </w:r>
      <w:r w:rsidR="002F016E" w:rsidRPr="00A82F27">
        <w:rPr>
          <w:rFonts w:eastAsia="Batang"/>
          <w:lang w:val="sl-SI"/>
        </w:rPr>
        <w:t xml:space="preserve">opis procesa stabilizacije </w:t>
      </w:r>
      <w:r w:rsidR="002F016E">
        <w:rPr>
          <w:rFonts w:eastAsia="Batang"/>
          <w:lang w:val="sl-SI"/>
        </w:rPr>
        <w:t xml:space="preserve">in </w:t>
      </w:r>
      <w:proofErr w:type="spellStart"/>
      <w:r w:rsidR="002F016E">
        <w:rPr>
          <w:rFonts w:eastAsia="Batang"/>
          <w:lang w:val="sl-SI"/>
        </w:rPr>
        <w:t>solidifikacije</w:t>
      </w:r>
      <w:proofErr w:type="spellEnd"/>
      <w:r w:rsidR="002F016E">
        <w:rPr>
          <w:rFonts w:eastAsia="Batang"/>
          <w:lang w:val="sl-SI"/>
        </w:rPr>
        <w:t xml:space="preserve"> trdnih </w:t>
      </w:r>
      <w:r w:rsidR="002F016E" w:rsidRPr="00A82F27">
        <w:rPr>
          <w:rFonts w:eastAsia="Batang"/>
          <w:lang w:val="sl-SI"/>
        </w:rPr>
        <w:t xml:space="preserve">produktov </w:t>
      </w:r>
      <w:r w:rsidR="002F016E">
        <w:rPr>
          <w:rFonts w:eastAsia="Batang"/>
          <w:lang w:val="sl-SI"/>
        </w:rPr>
        <w:t xml:space="preserve">sežiga v </w:t>
      </w:r>
      <w:r w:rsidR="002F016E" w:rsidRPr="00A82F27">
        <w:rPr>
          <w:rFonts w:eastAsia="Batang"/>
          <w:lang w:val="sl-SI"/>
        </w:rPr>
        <w:t xml:space="preserve">TEO </w:t>
      </w:r>
      <w:r w:rsidR="002F016E">
        <w:rPr>
          <w:rFonts w:eastAsia="Batang"/>
          <w:lang w:val="sl-SI"/>
        </w:rPr>
        <w:t>Ljubljana</w:t>
      </w:r>
      <w:r w:rsidR="00AD2573">
        <w:rPr>
          <w:rFonts w:eastAsia="Batang"/>
          <w:lang w:val="sl-SI"/>
        </w:rPr>
        <w:t xml:space="preserve"> skupaj z opisom transporta </w:t>
      </w:r>
      <w:proofErr w:type="spellStart"/>
      <w:r w:rsidR="00AD2573">
        <w:rPr>
          <w:rFonts w:eastAsia="Batang"/>
          <w:lang w:val="sl-SI"/>
        </w:rPr>
        <w:t>solidificiranih</w:t>
      </w:r>
      <w:proofErr w:type="spellEnd"/>
      <w:r w:rsidR="00AD2573">
        <w:rPr>
          <w:rFonts w:eastAsia="Batang"/>
          <w:lang w:val="sl-SI"/>
        </w:rPr>
        <w:t xml:space="preserve"> produktov zgorevanja in njihovega vgrajevanja na deponiji odpadkov. Tehnični opis naj bo pripravljen za splošno javnost in tehnike.</w:t>
      </w:r>
    </w:p>
    <w:p w:rsidR="000B2D19" w:rsidRDefault="00C90002" w:rsidP="001A2577">
      <w:pPr>
        <w:numPr>
          <w:ilvl w:val="0"/>
          <w:numId w:val="15"/>
        </w:numPr>
        <w:jc w:val="both"/>
        <w:rPr>
          <w:rFonts w:eastAsia="Batang"/>
          <w:lang w:val="sl-SI"/>
        </w:rPr>
      </w:pPr>
      <w:r>
        <w:rPr>
          <w:rFonts w:eastAsia="Batang"/>
          <w:lang w:val="sl-SI"/>
        </w:rPr>
        <w:t xml:space="preserve">Tehnološka shema in P&amp;I diagram zbiranja in skladiščenja trnih ostankov sežiga ter njihove stabilizacije in </w:t>
      </w:r>
      <w:proofErr w:type="spellStart"/>
      <w:r>
        <w:rPr>
          <w:rFonts w:eastAsia="Batang"/>
          <w:lang w:val="sl-SI"/>
        </w:rPr>
        <w:t>solidifikacije</w:t>
      </w:r>
      <w:proofErr w:type="spellEnd"/>
      <w:r>
        <w:rPr>
          <w:rFonts w:eastAsia="Batang"/>
          <w:lang w:val="sl-SI"/>
        </w:rPr>
        <w:t>;</w:t>
      </w:r>
    </w:p>
    <w:p w:rsidR="005463FA" w:rsidRDefault="00C90002" w:rsidP="001A2577">
      <w:pPr>
        <w:numPr>
          <w:ilvl w:val="0"/>
          <w:numId w:val="15"/>
        </w:numPr>
        <w:jc w:val="both"/>
        <w:rPr>
          <w:rFonts w:eastAsia="Batang"/>
          <w:lang w:val="sl-SI"/>
        </w:rPr>
      </w:pPr>
      <w:r>
        <w:rPr>
          <w:rFonts w:eastAsia="Batang"/>
          <w:lang w:val="sl-SI"/>
        </w:rPr>
        <w:t>L</w:t>
      </w:r>
      <w:r w:rsidR="005463FA" w:rsidRPr="00B85C34">
        <w:rPr>
          <w:rFonts w:eastAsia="Batang"/>
          <w:lang w:val="sl-SI"/>
        </w:rPr>
        <w:t>ist</w:t>
      </w:r>
      <w:r w:rsidR="00B85C34">
        <w:rPr>
          <w:rFonts w:eastAsia="Batang"/>
          <w:lang w:val="sl-SI"/>
        </w:rPr>
        <w:t>a</w:t>
      </w:r>
      <w:r w:rsidR="005463FA" w:rsidRPr="00B85C34">
        <w:rPr>
          <w:rFonts w:eastAsia="Batang"/>
          <w:lang w:val="sl-SI"/>
        </w:rPr>
        <w:t xml:space="preserve"> glavne tehnološke opreme </w:t>
      </w:r>
      <w:r w:rsidR="00B85C34">
        <w:rPr>
          <w:rFonts w:eastAsia="Batang"/>
          <w:lang w:val="sl-SI"/>
        </w:rPr>
        <w:t xml:space="preserve">obrata za shranjevanje pepelov primernih za snovno izrabo fosforja ter stabilizacijo in </w:t>
      </w:r>
      <w:proofErr w:type="spellStart"/>
      <w:r w:rsidR="00B85C34">
        <w:rPr>
          <w:rFonts w:eastAsia="Batang"/>
          <w:lang w:val="sl-SI"/>
        </w:rPr>
        <w:t>solidifikacijo</w:t>
      </w:r>
      <w:proofErr w:type="spellEnd"/>
      <w:r w:rsidR="00B85C34">
        <w:rPr>
          <w:rFonts w:eastAsia="Batang"/>
          <w:lang w:val="sl-SI"/>
        </w:rPr>
        <w:t xml:space="preserve"> </w:t>
      </w:r>
      <w:r w:rsidR="005463FA" w:rsidRPr="00B85C34">
        <w:rPr>
          <w:rFonts w:eastAsia="Batang"/>
          <w:lang w:val="sl-SI"/>
        </w:rPr>
        <w:t>z osnovnimi tehničnimi podatki</w:t>
      </w:r>
      <w:r>
        <w:rPr>
          <w:rFonts w:eastAsia="Batang"/>
          <w:lang w:val="sl-SI"/>
        </w:rPr>
        <w:t xml:space="preserve"> (masa, električna priključna moč, …)</w:t>
      </w:r>
      <w:r w:rsidR="005463FA" w:rsidRPr="00B85C34">
        <w:rPr>
          <w:rFonts w:eastAsia="Batang"/>
          <w:lang w:val="sl-SI"/>
        </w:rPr>
        <w:t>.</w:t>
      </w:r>
      <w:r>
        <w:rPr>
          <w:rFonts w:eastAsia="Batang"/>
          <w:lang w:val="sl-SI"/>
        </w:rPr>
        <w:t xml:space="preserve"> Če se razlikuje, naj bo lista izdelana za vsako lokacijo posebej.</w:t>
      </w:r>
    </w:p>
    <w:p w:rsidR="00C90002" w:rsidRPr="00B85C34" w:rsidRDefault="00C90002" w:rsidP="001A2577">
      <w:pPr>
        <w:numPr>
          <w:ilvl w:val="0"/>
          <w:numId w:val="15"/>
        </w:numPr>
        <w:jc w:val="both"/>
        <w:rPr>
          <w:rFonts w:eastAsia="Batang"/>
          <w:lang w:val="sl-SI"/>
        </w:rPr>
      </w:pPr>
      <w:r>
        <w:rPr>
          <w:rFonts w:eastAsia="Batang"/>
          <w:lang w:val="sl-SI"/>
        </w:rPr>
        <w:t>Masna in energijska bilanca;</w:t>
      </w:r>
    </w:p>
    <w:p w:rsidR="005463FA" w:rsidRPr="00B85C34" w:rsidRDefault="005463FA" w:rsidP="001A2577">
      <w:pPr>
        <w:numPr>
          <w:ilvl w:val="0"/>
          <w:numId w:val="15"/>
        </w:numPr>
        <w:jc w:val="both"/>
        <w:rPr>
          <w:rFonts w:eastAsia="Batang"/>
          <w:lang w:val="sl-SI"/>
        </w:rPr>
      </w:pPr>
      <w:r w:rsidRPr="00B85C34">
        <w:rPr>
          <w:rFonts w:eastAsia="Batang"/>
          <w:lang w:val="sl-SI"/>
        </w:rPr>
        <w:t>Investicijski in obratovalni stroški.</w:t>
      </w:r>
    </w:p>
    <w:p w:rsidR="009762C7" w:rsidRPr="00057E8F" w:rsidRDefault="009762C7" w:rsidP="003E74B8">
      <w:pPr>
        <w:rPr>
          <w:lang w:val="sl-SI"/>
        </w:rPr>
      </w:pPr>
    </w:p>
    <w:p w:rsidR="007B18AA" w:rsidRPr="00057E8F" w:rsidRDefault="00191839" w:rsidP="007B18AA">
      <w:pPr>
        <w:pStyle w:val="Naslov1"/>
        <w:rPr>
          <w:lang w:val="sl-SI"/>
        </w:rPr>
      </w:pPr>
      <w:bookmarkStart w:id="25" w:name="_Toc171058609"/>
      <w:r w:rsidRPr="00057E8F">
        <w:rPr>
          <w:lang w:val="sl-SI"/>
        </w:rPr>
        <w:t xml:space="preserve">Terminski plan priprave </w:t>
      </w:r>
      <w:r w:rsidR="00883356">
        <w:rPr>
          <w:lang w:val="sl-SI"/>
        </w:rPr>
        <w:t>idejne zasnove</w:t>
      </w:r>
      <w:r w:rsidRPr="00057E8F">
        <w:rPr>
          <w:lang w:val="sl-SI"/>
        </w:rPr>
        <w:t xml:space="preserve"> energijske izrabe odpadkov v Ljubljani</w:t>
      </w:r>
      <w:bookmarkEnd w:id="25"/>
    </w:p>
    <w:p w:rsidR="007B18AA" w:rsidRPr="00057E8F" w:rsidRDefault="007B18AA" w:rsidP="001A2577">
      <w:pPr>
        <w:jc w:val="both"/>
        <w:rPr>
          <w:lang w:val="sl-SI" w:eastAsia="sl-SI"/>
        </w:rPr>
      </w:pPr>
      <w:r w:rsidRPr="00057E8F">
        <w:rPr>
          <w:lang w:val="sl-SI"/>
        </w:rPr>
        <w:t xml:space="preserve">Faze si sledijo zaporedno. Ocena časa trajanja je podana v mesecih, pri čemer se čas potreben za izvedbo posamezne faze lahko po dogovoru med naročnikom in izbranim izvajalcem </w:t>
      </w:r>
      <w:r w:rsidR="002F016E">
        <w:rPr>
          <w:lang w:val="sl-SI"/>
        </w:rPr>
        <w:t>skrajša</w:t>
      </w:r>
      <w:r w:rsidRPr="00057E8F">
        <w:rPr>
          <w:lang w:val="sl-SI"/>
        </w:rPr>
        <w:t>.</w:t>
      </w:r>
    </w:p>
    <w:p w:rsidR="007B18AA" w:rsidRPr="00057E8F" w:rsidRDefault="007B18AA" w:rsidP="001A2577">
      <w:pPr>
        <w:jc w:val="both"/>
        <w:rPr>
          <w:lang w:val="sl-SI"/>
        </w:rPr>
      </w:pPr>
      <w:r w:rsidRPr="00057E8F">
        <w:rPr>
          <w:lang w:val="sl-SI"/>
        </w:rPr>
        <w:t xml:space="preserve">Za vsako izvedeno fazo bo ponudnik naročniku pripravil in poslal poročilo v slovenskem ali angleškem jeziku v elektronski obliki. Vse besedilne datoteke bodo pripravljene in izročene v </w:t>
      </w:r>
      <w:r w:rsidR="002F016E">
        <w:rPr>
          <w:lang w:val="sl-SI"/>
        </w:rPr>
        <w:t xml:space="preserve">MS Word in </w:t>
      </w:r>
      <w:r w:rsidRPr="00057E8F">
        <w:rPr>
          <w:lang w:val="sl-SI"/>
        </w:rPr>
        <w:t>PDF obliki, vse grafične priloge bodo pripravljene in izročene v DWG (oziroma kompatibilni</w:t>
      </w:r>
      <w:r w:rsidR="00E24682" w:rsidRPr="00057E8F">
        <w:rPr>
          <w:lang w:val="sl-SI"/>
        </w:rPr>
        <w:t xml:space="preserve"> - PHASE-file</w:t>
      </w:r>
      <w:r w:rsidRPr="00057E8F">
        <w:rPr>
          <w:lang w:val="sl-SI"/>
        </w:rPr>
        <w:t>) in PDF obliki.</w:t>
      </w:r>
    </w:p>
    <w:p w:rsidR="007B18AA" w:rsidRPr="00057E8F" w:rsidRDefault="007B18AA" w:rsidP="001A2577">
      <w:pPr>
        <w:jc w:val="both"/>
        <w:rPr>
          <w:lang w:val="sl-SI"/>
        </w:rPr>
      </w:pPr>
      <w:r w:rsidRPr="00057E8F">
        <w:rPr>
          <w:lang w:val="sl-SI"/>
        </w:rPr>
        <w:t xml:space="preserve">Pred zaključkom </w:t>
      </w:r>
      <w:r w:rsidR="00341857" w:rsidRPr="00057E8F">
        <w:rPr>
          <w:lang w:val="sl-SI"/>
        </w:rPr>
        <w:t xml:space="preserve">vsake </w:t>
      </w:r>
      <w:r w:rsidRPr="00057E8F">
        <w:rPr>
          <w:lang w:val="sl-SI"/>
        </w:rPr>
        <w:t>izvedene faze bo ponudnik pri naročniku pripravil predstavitev rezultatov na skupnem sestanku oziroma delavnici.</w:t>
      </w:r>
    </w:p>
    <w:p w:rsidR="007B18AA" w:rsidRPr="00057E8F" w:rsidRDefault="007B18AA" w:rsidP="001A2577">
      <w:pPr>
        <w:jc w:val="both"/>
        <w:rPr>
          <w:lang w:val="sl-SI"/>
        </w:rPr>
      </w:pPr>
      <w:r w:rsidRPr="00057E8F">
        <w:rPr>
          <w:lang w:val="sl-SI"/>
        </w:rPr>
        <w:t xml:space="preserve">Naročnik bo pogodbena dela posamezne faze pregledal in pisno potrdil, oziroma podal utemeljene zahteve za dopolnitve. </w:t>
      </w:r>
      <w:bookmarkStart w:id="26" w:name="_GoBack"/>
      <w:bookmarkEnd w:id="26"/>
    </w:p>
    <w:p w:rsidR="007B18AA" w:rsidRPr="00057E8F" w:rsidRDefault="007B18AA" w:rsidP="001A2577">
      <w:pPr>
        <w:jc w:val="both"/>
        <w:rPr>
          <w:lang w:val="sl-SI"/>
        </w:rPr>
      </w:pPr>
      <w:r w:rsidRPr="00057E8F">
        <w:rPr>
          <w:lang w:val="sl-SI"/>
        </w:rPr>
        <w:t xml:space="preserve">Ponudnik prične z izvajanjem naslednje faze naloge po prejemu naročila za naslednjo fazo. </w:t>
      </w:r>
    </w:p>
    <w:p w:rsidR="007B18AA" w:rsidRPr="00057E8F" w:rsidRDefault="007B18AA" w:rsidP="001A2577">
      <w:pPr>
        <w:jc w:val="both"/>
        <w:rPr>
          <w:lang w:val="sl-SI"/>
        </w:rPr>
      </w:pPr>
      <w:r w:rsidRPr="00057E8F">
        <w:rPr>
          <w:lang w:val="sl-SI"/>
        </w:rPr>
        <w:t xml:space="preserve">Po zaključeni </w:t>
      </w:r>
      <w:r w:rsidR="00756DF7" w:rsidRPr="00057E8F">
        <w:rPr>
          <w:lang w:val="sl-SI"/>
        </w:rPr>
        <w:t xml:space="preserve">3. </w:t>
      </w:r>
      <w:r w:rsidRPr="00057E8F">
        <w:rPr>
          <w:lang w:val="sl-SI"/>
        </w:rPr>
        <w:t xml:space="preserve">fazi bo ponudnik za vsakega od treh obratov energijske izrabe odpadkov v Ljubljani, RCERO, </w:t>
      </w:r>
      <w:r w:rsidR="006440B3" w:rsidRPr="00057E8F">
        <w:rPr>
          <w:lang w:val="sl-SI"/>
        </w:rPr>
        <w:t xml:space="preserve">TEO </w:t>
      </w:r>
      <w:r w:rsidR="002F016E">
        <w:rPr>
          <w:lang w:val="sl-SI"/>
        </w:rPr>
        <w:lastRenderedPageBreak/>
        <w:t xml:space="preserve">Ljubljana </w:t>
      </w:r>
      <w:r w:rsidRPr="00057E8F">
        <w:rPr>
          <w:lang w:val="sl-SI"/>
        </w:rPr>
        <w:t xml:space="preserve">in stabilizacijo produktov </w:t>
      </w:r>
      <w:r w:rsidR="006440B3" w:rsidRPr="00057E8F">
        <w:rPr>
          <w:lang w:val="sl-SI"/>
        </w:rPr>
        <w:t xml:space="preserve">TEO </w:t>
      </w:r>
      <w:r w:rsidR="002F016E">
        <w:rPr>
          <w:lang w:val="sl-SI"/>
        </w:rPr>
        <w:t>Ljubljana</w:t>
      </w:r>
      <w:r w:rsidRPr="00057E8F">
        <w:rPr>
          <w:lang w:val="sl-SI"/>
        </w:rPr>
        <w:t>, zbral vso pripadajočo projektno dokumentacijo in jo predal naročniku kot tri ločene projektne mape v elektronski obliki</w:t>
      </w:r>
      <w:r w:rsidR="003037D8" w:rsidRPr="00057E8F">
        <w:rPr>
          <w:lang w:val="sl-SI"/>
        </w:rPr>
        <w:t xml:space="preserve"> in v šestih (6) natisnjenih projektnih mapah.</w:t>
      </w:r>
      <w:r w:rsidRPr="00057E8F">
        <w:rPr>
          <w:lang w:val="sl-SI"/>
        </w:rPr>
        <w:t xml:space="preserve"> </w:t>
      </w:r>
    </w:p>
    <w:p w:rsidR="00806ED5" w:rsidRPr="00057E8F" w:rsidRDefault="00806ED5" w:rsidP="001A2577">
      <w:pPr>
        <w:jc w:val="both"/>
        <w:rPr>
          <w:lang w:val="sl-SI"/>
        </w:rPr>
      </w:pPr>
      <w:r w:rsidRPr="00057E8F">
        <w:rPr>
          <w:lang w:val="sl-SI"/>
        </w:rPr>
        <w:t>Podrobnejši terminski plan z opisom aktivnosti podajamo v tabelarični obliki.</w:t>
      </w:r>
    </w:p>
    <w:p w:rsidR="00806ED5" w:rsidRPr="00057E8F" w:rsidRDefault="00806ED5" w:rsidP="00F076EF">
      <w:pPr>
        <w:rPr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312"/>
        <w:gridCol w:w="1776"/>
        <w:gridCol w:w="1914"/>
      </w:tblGrid>
      <w:tr w:rsidR="007B18AA" w:rsidRPr="00057E8F" w:rsidTr="006149CD">
        <w:trPr>
          <w:cantSplit/>
          <w:trHeight w:val="324"/>
          <w:tblHeader/>
        </w:trPr>
        <w:tc>
          <w:tcPr>
            <w:tcW w:w="637" w:type="dxa"/>
            <w:vMerge w:val="restart"/>
            <w:shd w:val="clear" w:color="auto" w:fill="F2F2F2"/>
            <w:noWrap/>
            <w:vAlign w:val="center"/>
          </w:tcPr>
          <w:p w:rsidR="007B18AA" w:rsidRPr="00057E8F" w:rsidRDefault="007B18AA" w:rsidP="008A6D5D">
            <w:pPr>
              <w:spacing w:after="0"/>
              <w:jc w:val="center"/>
              <w:rPr>
                <w:lang w:val="sl-SI" w:eastAsia="sl-SI"/>
              </w:rPr>
            </w:pPr>
            <w:r w:rsidRPr="00057E8F">
              <w:rPr>
                <w:lang w:val="sl-SI" w:eastAsia="sl-SI"/>
              </w:rPr>
              <w:t>Faza</w:t>
            </w:r>
          </w:p>
        </w:tc>
        <w:tc>
          <w:tcPr>
            <w:tcW w:w="5312" w:type="dxa"/>
            <w:vMerge w:val="restart"/>
            <w:shd w:val="clear" w:color="auto" w:fill="F2F2F2"/>
            <w:vAlign w:val="center"/>
          </w:tcPr>
          <w:p w:rsidR="007B18AA" w:rsidRPr="00057E8F" w:rsidRDefault="007B18AA" w:rsidP="00E24682">
            <w:pPr>
              <w:spacing w:after="0"/>
              <w:jc w:val="center"/>
              <w:rPr>
                <w:lang w:val="sl-SI" w:eastAsia="sl-SI"/>
              </w:rPr>
            </w:pPr>
            <w:r w:rsidRPr="00057E8F">
              <w:rPr>
                <w:lang w:val="sl-SI" w:eastAsia="sl-SI"/>
              </w:rPr>
              <w:t xml:space="preserve">FAZA </w:t>
            </w:r>
            <w:r w:rsidR="00883356">
              <w:rPr>
                <w:lang w:val="sl-SI" w:eastAsia="sl-SI"/>
              </w:rPr>
              <w:t>IDEJNE ZASNOVE</w:t>
            </w:r>
          </w:p>
        </w:tc>
        <w:tc>
          <w:tcPr>
            <w:tcW w:w="1776" w:type="dxa"/>
            <w:vMerge w:val="restart"/>
            <w:shd w:val="clear" w:color="auto" w:fill="F2F2F2"/>
            <w:vAlign w:val="center"/>
          </w:tcPr>
          <w:p w:rsidR="007B18AA" w:rsidRPr="00057E8F" w:rsidRDefault="007B18AA" w:rsidP="001E1609">
            <w:pPr>
              <w:spacing w:after="0"/>
              <w:jc w:val="center"/>
              <w:rPr>
                <w:rFonts w:cs="Calibri"/>
                <w:lang w:val="sl-SI" w:eastAsia="sl-SI"/>
              </w:rPr>
            </w:pPr>
            <w:r w:rsidRPr="00057E8F">
              <w:rPr>
                <w:rFonts w:cs="Calibri"/>
                <w:lang w:val="sl-SI" w:eastAsia="sl-SI"/>
              </w:rPr>
              <w:t xml:space="preserve">Pogoj za </w:t>
            </w:r>
            <w:r w:rsidR="001E1609" w:rsidRPr="00057E8F">
              <w:rPr>
                <w:rFonts w:cs="Calibri"/>
                <w:lang w:val="sl-SI" w:eastAsia="sl-SI"/>
              </w:rPr>
              <w:t xml:space="preserve">začetek </w:t>
            </w:r>
            <w:r w:rsidRPr="00057E8F">
              <w:rPr>
                <w:rFonts w:cs="Calibri"/>
                <w:lang w:val="sl-SI" w:eastAsia="sl-SI"/>
              </w:rPr>
              <w:t xml:space="preserve"> faze</w:t>
            </w:r>
          </w:p>
        </w:tc>
        <w:tc>
          <w:tcPr>
            <w:tcW w:w="1914" w:type="dxa"/>
            <w:vMerge w:val="restart"/>
            <w:shd w:val="clear" w:color="auto" w:fill="F2F2F2"/>
            <w:vAlign w:val="center"/>
          </w:tcPr>
          <w:p w:rsidR="007B18AA" w:rsidRPr="00057E8F" w:rsidRDefault="007B18AA" w:rsidP="008A6D5D">
            <w:pPr>
              <w:spacing w:after="0"/>
              <w:jc w:val="center"/>
              <w:rPr>
                <w:rFonts w:cs="Calibri"/>
                <w:lang w:val="sl-SI" w:eastAsia="sl-SI"/>
              </w:rPr>
            </w:pPr>
            <w:r w:rsidRPr="00057E8F">
              <w:rPr>
                <w:rFonts w:cs="Calibri"/>
                <w:lang w:val="sl-SI" w:eastAsia="sl-SI"/>
              </w:rPr>
              <w:t>Rok izvedbe</w:t>
            </w:r>
          </w:p>
        </w:tc>
      </w:tr>
      <w:tr w:rsidR="007B18AA" w:rsidRPr="00057E8F" w:rsidTr="006149CD">
        <w:trPr>
          <w:cantSplit/>
          <w:trHeight w:val="323"/>
          <w:tblHeader/>
        </w:trPr>
        <w:tc>
          <w:tcPr>
            <w:tcW w:w="637" w:type="dxa"/>
            <w:vMerge/>
            <w:shd w:val="clear" w:color="auto" w:fill="F2F2F2"/>
            <w:noWrap/>
            <w:vAlign w:val="center"/>
          </w:tcPr>
          <w:p w:rsidR="007B18AA" w:rsidRPr="00057E8F" w:rsidRDefault="007B18AA" w:rsidP="008A6D5D">
            <w:pPr>
              <w:spacing w:after="0"/>
              <w:jc w:val="center"/>
              <w:rPr>
                <w:lang w:val="sl-SI" w:eastAsia="sl-SI"/>
              </w:rPr>
            </w:pPr>
          </w:p>
        </w:tc>
        <w:tc>
          <w:tcPr>
            <w:tcW w:w="5312" w:type="dxa"/>
            <w:vMerge/>
            <w:shd w:val="clear" w:color="auto" w:fill="F2F2F2"/>
          </w:tcPr>
          <w:p w:rsidR="007B18AA" w:rsidRPr="00057E8F" w:rsidRDefault="007B18AA" w:rsidP="008A6D5D">
            <w:pPr>
              <w:spacing w:after="0"/>
              <w:rPr>
                <w:lang w:val="sl-SI" w:eastAsia="sl-SI"/>
              </w:rPr>
            </w:pPr>
          </w:p>
        </w:tc>
        <w:tc>
          <w:tcPr>
            <w:tcW w:w="1776" w:type="dxa"/>
            <w:vMerge/>
            <w:shd w:val="clear" w:color="auto" w:fill="F2F2F2"/>
          </w:tcPr>
          <w:p w:rsidR="007B18AA" w:rsidRPr="00057E8F" w:rsidRDefault="007B18AA" w:rsidP="008A6D5D">
            <w:pPr>
              <w:spacing w:after="0"/>
              <w:jc w:val="center"/>
              <w:rPr>
                <w:rFonts w:cs="Calibri"/>
                <w:lang w:val="sl-SI" w:eastAsia="sl-SI"/>
              </w:rPr>
            </w:pPr>
          </w:p>
        </w:tc>
        <w:tc>
          <w:tcPr>
            <w:tcW w:w="1914" w:type="dxa"/>
            <w:vMerge/>
            <w:shd w:val="clear" w:color="auto" w:fill="F2F2F2"/>
          </w:tcPr>
          <w:p w:rsidR="007B18AA" w:rsidRPr="00057E8F" w:rsidRDefault="007B18AA" w:rsidP="008A6D5D">
            <w:pPr>
              <w:spacing w:after="0"/>
              <w:jc w:val="center"/>
              <w:rPr>
                <w:rFonts w:cs="Calibri"/>
                <w:lang w:val="sl-SI" w:eastAsia="sl-SI"/>
              </w:rPr>
            </w:pPr>
          </w:p>
        </w:tc>
      </w:tr>
      <w:tr w:rsidR="007B18AA" w:rsidRPr="00057E8F" w:rsidTr="006149CD">
        <w:trPr>
          <w:cantSplit/>
          <w:trHeight w:val="699"/>
        </w:trPr>
        <w:tc>
          <w:tcPr>
            <w:tcW w:w="637" w:type="dxa"/>
            <w:shd w:val="clear" w:color="auto" w:fill="auto"/>
            <w:noWrap/>
            <w:hideMark/>
          </w:tcPr>
          <w:p w:rsidR="007B18AA" w:rsidRPr="00057E8F" w:rsidRDefault="007B18AA" w:rsidP="008A6D5D">
            <w:pPr>
              <w:spacing w:beforeLines="20" w:before="48" w:afterLines="20" w:after="48"/>
              <w:jc w:val="center"/>
              <w:rPr>
                <w:lang w:val="sl-SI" w:eastAsia="sl-SI"/>
              </w:rPr>
            </w:pPr>
            <w:r w:rsidRPr="00057E8F">
              <w:rPr>
                <w:lang w:val="sl-SI" w:eastAsia="sl-SI"/>
              </w:rPr>
              <w:t>1</w:t>
            </w:r>
          </w:p>
        </w:tc>
        <w:tc>
          <w:tcPr>
            <w:tcW w:w="5312" w:type="dxa"/>
          </w:tcPr>
          <w:p w:rsidR="00360812" w:rsidRPr="00057E8F" w:rsidRDefault="00360812" w:rsidP="00360812">
            <w:pPr>
              <w:spacing w:beforeLines="20" w:before="48" w:afterLines="20" w:after="48"/>
              <w:rPr>
                <w:lang w:val="sl-SI" w:eastAsia="sl-SI"/>
              </w:rPr>
            </w:pPr>
            <w:r w:rsidRPr="00057E8F">
              <w:rPr>
                <w:lang w:val="sl-SI" w:eastAsia="sl-SI"/>
              </w:rPr>
              <w:t xml:space="preserve">Postavitev osnovnega koncepta procesov mehanske predelave in skladiščenja odpadkov, energijske izrabe odpadkov ter stabilizacije produktov energijske izrabe odpadkov v </w:t>
            </w:r>
            <w:r w:rsidR="006440B3" w:rsidRPr="00057E8F">
              <w:rPr>
                <w:lang w:val="sl-SI" w:eastAsia="sl-SI"/>
              </w:rPr>
              <w:t xml:space="preserve">TEO </w:t>
            </w:r>
            <w:r w:rsidR="002F016E">
              <w:rPr>
                <w:lang w:val="sl-SI"/>
              </w:rPr>
              <w:t>Ljubljana</w:t>
            </w:r>
          </w:p>
        </w:tc>
        <w:tc>
          <w:tcPr>
            <w:tcW w:w="1776" w:type="dxa"/>
          </w:tcPr>
          <w:p w:rsidR="007B18AA" w:rsidRPr="00057E8F" w:rsidRDefault="007B18AA" w:rsidP="008A6D5D">
            <w:pPr>
              <w:spacing w:beforeLines="20" w:before="48" w:afterLines="20" w:after="48"/>
              <w:jc w:val="center"/>
              <w:rPr>
                <w:rFonts w:cs="Calibri"/>
                <w:b/>
                <w:lang w:val="sl-SI" w:eastAsia="sl-SI"/>
              </w:rPr>
            </w:pPr>
            <w:r w:rsidRPr="00057E8F">
              <w:rPr>
                <w:lang w:val="sl-SI" w:eastAsia="sl-SI"/>
              </w:rPr>
              <w:t>Podpis pogodbe</w:t>
            </w:r>
          </w:p>
        </w:tc>
        <w:tc>
          <w:tcPr>
            <w:tcW w:w="1914" w:type="dxa"/>
          </w:tcPr>
          <w:p w:rsidR="007B18AA" w:rsidRPr="00057E8F" w:rsidRDefault="00581719" w:rsidP="003E74B8">
            <w:pPr>
              <w:spacing w:beforeLines="20" w:before="48" w:afterLines="20" w:after="48"/>
              <w:rPr>
                <w:lang w:val="sl-SI" w:eastAsia="sl-SI"/>
              </w:rPr>
            </w:pPr>
            <w:r>
              <w:rPr>
                <w:lang w:val="sl-SI" w:eastAsia="sl-SI"/>
              </w:rPr>
              <w:t>6</w:t>
            </w:r>
            <w:r w:rsidR="007B18AA" w:rsidRPr="00057E8F">
              <w:rPr>
                <w:lang w:val="sl-SI" w:eastAsia="sl-SI"/>
              </w:rPr>
              <w:t xml:space="preserve"> mesec</w:t>
            </w:r>
            <w:r w:rsidR="003E74B8" w:rsidRPr="00057E8F">
              <w:rPr>
                <w:lang w:val="sl-SI" w:eastAsia="sl-SI"/>
              </w:rPr>
              <w:t>e</w:t>
            </w:r>
            <w:r w:rsidR="007B18AA" w:rsidRPr="00057E8F">
              <w:rPr>
                <w:lang w:val="sl-SI" w:eastAsia="sl-SI"/>
              </w:rPr>
              <w:t xml:space="preserve"> od podpisa pogodbe</w:t>
            </w:r>
          </w:p>
        </w:tc>
      </w:tr>
      <w:tr w:rsidR="007B18AA" w:rsidRPr="00057E8F" w:rsidTr="006149CD">
        <w:trPr>
          <w:cantSplit/>
          <w:trHeight w:val="255"/>
        </w:trPr>
        <w:tc>
          <w:tcPr>
            <w:tcW w:w="637" w:type="dxa"/>
            <w:shd w:val="clear" w:color="auto" w:fill="auto"/>
            <w:noWrap/>
            <w:hideMark/>
          </w:tcPr>
          <w:p w:rsidR="007B18AA" w:rsidRPr="00057E8F" w:rsidRDefault="007B18AA" w:rsidP="008A6D5D">
            <w:pPr>
              <w:spacing w:beforeLines="20" w:before="48" w:afterLines="20" w:after="48"/>
              <w:jc w:val="center"/>
              <w:rPr>
                <w:lang w:val="sl-SI" w:eastAsia="sl-SI"/>
              </w:rPr>
            </w:pPr>
            <w:r w:rsidRPr="00057E8F">
              <w:rPr>
                <w:lang w:val="sl-SI" w:eastAsia="sl-SI"/>
              </w:rPr>
              <w:t>2</w:t>
            </w:r>
          </w:p>
        </w:tc>
        <w:tc>
          <w:tcPr>
            <w:tcW w:w="5312" w:type="dxa"/>
          </w:tcPr>
          <w:p w:rsidR="007B18AA" w:rsidRPr="00057E8F" w:rsidRDefault="00360812" w:rsidP="002F016E">
            <w:pPr>
              <w:spacing w:beforeLines="20" w:before="48" w:afterLines="20" w:after="48"/>
              <w:rPr>
                <w:lang w:val="sl-SI" w:eastAsia="sl-SI"/>
              </w:rPr>
            </w:pPr>
            <w:r w:rsidRPr="00057E8F">
              <w:rPr>
                <w:lang w:val="sl-SI" w:eastAsia="sl-SI"/>
              </w:rPr>
              <w:t xml:space="preserve">Postavitev inženirskih rešitev procesov mehanske predelave odpadkov, </w:t>
            </w:r>
            <w:r w:rsidR="002F016E">
              <w:rPr>
                <w:lang w:val="sl-SI" w:eastAsia="sl-SI"/>
              </w:rPr>
              <w:t xml:space="preserve">logistiko oskrbe, </w:t>
            </w:r>
            <w:r w:rsidRPr="00057E8F">
              <w:rPr>
                <w:lang w:val="sl-SI" w:eastAsia="sl-SI"/>
              </w:rPr>
              <w:t xml:space="preserve">energijske izrabe odpadkov ter stabilizacije produktov energijske izrabe odpadkov v </w:t>
            </w:r>
            <w:r w:rsidR="006440B3" w:rsidRPr="00057E8F">
              <w:rPr>
                <w:lang w:val="sl-SI" w:eastAsia="sl-SI"/>
              </w:rPr>
              <w:t xml:space="preserve">TEO </w:t>
            </w:r>
            <w:r w:rsidR="002F016E">
              <w:rPr>
                <w:lang w:val="sl-SI"/>
              </w:rPr>
              <w:t>Ljubljana</w:t>
            </w:r>
          </w:p>
        </w:tc>
        <w:tc>
          <w:tcPr>
            <w:tcW w:w="1776" w:type="dxa"/>
          </w:tcPr>
          <w:p w:rsidR="007B18AA" w:rsidRPr="00057E8F" w:rsidRDefault="007B18AA" w:rsidP="009762C7">
            <w:pPr>
              <w:spacing w:beforeLines="20" w:before="48" w:afterLines="20" w:after="48"/>
              <w:jc w:val="center"/>
              <w:rPr>
                <w:rFonts w:cs="Calibri"/>
                <w:b/>
                <w:lang w:val="sl-SI" w:eastAsia="sl-SI"/>
              </w:rPr>
            </w:pPr>
            <w:r w:rsidRPr="00057E8F">
              <w:rPr>
                <w:lang w:val="sl-SI" w:eastAsia="sl-SI"/>
              </w:rPr>
              <w:t>Potrditev I. faze in prejem naročila</w:t>
            </w:r>
          </w:p>
        </w:tc>
        <w:tc>
          <w:tcPr>
            <w:tcW w:w="1914" w:type="dxa"/>
          </w:tcPr>
          <w:p w:rsidR="007B18AA" w:rsidRPr="00057E8F" w:rsidRDefault="00581719" w:rsidP="003E74B8">
            <w:pPr>
              <w:spacing w:beforeLines="20" w:before="48" w:afterLines="20" w:after="48"/>
              <w:rPr>
                <w:lang w:val="sl-SI" w:eastAsia="sl-SI"/>
              </w:rPr>
            </w:pPr>
            <w:r>
              <w:rPr>
                <w:lang w:val="sl-SI" w:eastAsia="sl-SI"/>
              </w:rPr>
              <w:t>12</w:t>
            </w:r>
            <w:r w:rsidR="007B18AA" w:rsidRPr="00057E8F">
              <w:rPr>
                <w:lang w:val="sl-SI" w:eastAsia="sl-SI"/>
              </w:rPr>
              <w:t xml:space="preserve"> mesec</w:t>
            </w:r>
            <w:r w:rsidR="003E74B8" w:rsidRPr="00057E8F">
              <w:rPr>
                <w:lang w:val="sl-SI" w:eastAsia="sl-SI"/>
              </w:rPr>
              <w:t>ev</w:t>
            </w:r>
            <w:r w:rsidR="007B18AA" w:rsidRPr="00057E8F">
              <w:rPr>
                <w:lang w:val="sl-SI" w:eastAsia="sl-SI"/>
              </w:rPr>
              <w:t xml:space="preserve"> od izstavitve naročila</w:t>
            </w:r>
          </w:p>
        </w:tc>
      </w:tr>
    </w:tbl>
    <w:p w:rsidR="00003AE1" w:rsidRPr="00057E8F" w:rsidRDefault="00003AE1" w:rsidP="00F076EF">
      <w:pPr>
        <w:rPr>
          <w:lang w:val="sl-SI"/>
        </w:rPr>
      </w:pPr>
    </w:p>
    <w:p w:rsidR="00021F3B" w:rsidRPr="00057E8F" w:rsidRDefault="00021F3B" w:rsidP="00021F3B">
      <w:pPr>
        <w:pStyle w:val="Naslov1"/>
        <w:rPr>
          <w:rFonts w:eastAsia="Batang"/>
          <w:lang w:val="sl-SI"/>
        </w:rPr>
      </w:pPr>
      <w:bookmarkStart w:id="27" w:name="_Toc171058610"/>
      <w:r w:rsidRPr="00057E8F">
        <w:rPr>
          <w:rFonts w:eastAsia="Batang"/>
          <w:lang w:val="sl-SI"/>
        </w:rPr>
        <w:t>O</w:t>
      </w:r>
      <w:r w:rsidR="00191839" w:rsidRPr="00057E8F">
        <w:rPr>
          <w:rFonts w:eastAsia="Batang"/>
          <w:lang w:val="sl-SI"/>
        </w:rPr>
        <w:t>bveznosti naročnika</w:t>
      </w:r>
      <w:bookmarkEnd w:id="27"/>
    </w:p>
    <w:p w:rsidR="00003AE1" w:rsidRPr="00057E8F" w:rsidRDefault="00003AE1" w:rsidP="00003AE1">
      <w:pPr>
        <w:rPr>
          <w:rFonts w:eastAsia="Batang"/>
          <w:lang w:val="sl-SI"/>
        </w:rPr>
      </w:pPr>
      <w:r w:rsidRPr="00057E8F">
        <w:rPr>
          <w:rFonts w:eastAsia="Batang"/>
          <w:lang w:val="sl-SI"/>
        </w:rPr>
        <w:t>Naročnik bo izbranemu ponudniku pripravil in predal potrebne podatke za izvedbo naloge:</w:t>
      </w:r>
    </w:p>
    <w:p w:rsidR="00003AE1" w:rsidRPr="002F016E" w:rsidRDefault="00003AE1" w:rsidP="00343E6F">
      <w:pPr>
        <w:pStyle w:val="Odstavekseznama"/>
        <w:numPr>
          <w:ilvl w:val="0"/>
          <w:numId w:val="33"/>
        </w:numPr>
      </w:pPr>
      <w:r w:rsidRPr="002F016E">
        <w:t xml:space="preserve">Načrte obeh lokacij v </w:t>
      </w:r>
      <w:r w:rsidR="00343E6F">
        <w:t xml:space="preserve">DWG formatu </w:t>
      </w:r>
      <w:r w:rsidRPr="002F016E">
        <w:t>vključno z razpoložljivo infrastrukturo: cestne povezave, vo</w:t>
      </w:r>
      <w:r w:rsidR="002F016E" w:rsidRPr="002F016E">
        <w:t>do</w:t>
      </w:r>
      <w:r w:rsidRPr="002F016E">
        <w:t>vodov, kanalizacija, zemeljski plin, električna energija, vročevod, parovod;</w:t>
      </w:r>
    </w:p>
    <w:p w:rsidR="00003AE1" w:rsidRPr="002F016E" w:rsidRDefault="00003AE1" w:rsidP="00343E6F">
      <w:pPr>
        <w:pStyle w:val="Odstavekseznama"/>
        <w:numPr>
          <w:ilvl w:val="0"/>
          <w:numId w:val="33"/>
        </w:numPr>
      </w:pPr>
      <w:r w:rsidRPr="002F016E">
        <w:t xml:space="preserve">Podatke o razpoložljivih količinah in sestavi </w:t>
      </w:r>
      <w:r w:rsidR="00622EE4" w:rsidRPr="002F016E">
        <w:t xml:space="preserve">goriva za </w:t>
      </w:r>
      <w:r w:rsidR="006440B3" w:rsidRPr="002F016E">
        <w:t xml:space="preserve">TEO </w:t>
      </w:r>
      <w:r w:rsidR="002F016E" w:rsidRPr="002F016E">
        <w:t>Ljubljana</w:t>
      </w:r>
      <w:r w:rsidRPr="002F016E">
        <w:t>;</w:t>
      </w:r>
    </w:p>
    <w:p w:rsidR="00003AE1" w:rsidRPr="002F016E" w:rsidRDefault="00003AE1" w:rsidP="00343E6F">
      <w:pPr>
        <w:pStyle w:val="Odstavekseznama"/>
        <w:numPr>
          <w:ilvl w:val="0"/>
          <w:numId w:val="33"/>
        </w:numPr>
      </w:pPr>
      <w:r w:rsidRPr="002F016E">
        <w:t>Drugi razpoložljivi podatki, ki jih bo potreboval izbrani ponudnik za uspešno izvedbo naloge.</w:t>
      </w:r>
    </w:p>
    <w:p w:rsidR="000413EF" w:rsidRPr="00057E8F" w:rsidRDefault="000413EF" w:rsidP="000413EF">
      <w:pPr>
        <w:rPr>
          <w:rFonts w:eastAsia="Batang"/>
          <w:lang w:val="sl-SI"/>
        </w:rPr>
      </w:pPr>
    </w:p>
    <w:p w:rsidR="0087218D" w:rsidRPr="00057E8F" w:rsidRDefault="0087218D" w:rsidP="0087218D">
      <w:pPr>
        <w:pStyle w:val="Naslov1"/>
        <w:rPr>
          <w:lang w:val="sl-SI"/>
        </w:rPr>
      </w:pPr>
      <w:bookmarkStart w:id="28" w:name="_Toc171058611"/>
      <w:r w:rsidRPr="00057E8F">
        <w:rPr>
          <w:lang w:val="sl-SI"/>
        </w:rPr>
        <w:t>Z</w:t>
      </w:r>
      <w:r w:rsidR="00191839" w:rsidRPr="00057E8F">
        <w:rPr>
          <w:lang w:val="sl-SI"/>
        </w:rPr>
        <w:t>ahteve naročnika</w:t>
      </w:r>
      <w:bookmarkEnd w:id="28"/>
    </w:p>
    <w:p w:rsidR="00F342D5" w:rsidRPr="00057E8F" w:rsidRDefault="00B338E2" w:rsidP="006D30F8">
      <w:pPr>
        <w:rPr>
          <w:lang w:val="sl-SI"/>
        </w:rPr>
      </w:pPr>
      <w:r w:rsidRPr="00057E8F">
        <w:rPr>
          <w:lang w:val="sl-SI"/>
        </w:rPr>
        <w:t>Skupna cena je fiksna in se ne spreminja.</w:t>
      </w:r>
    </w:p>
    <w:p w:rsidR="00F03086" w:rsidRPr="00057E8F" w:rsidRDefault="00F03086" w:rsidP="003E74B8">
      <w:pPr>
        <w:rPr>
          <w:lang w:val="sl-SI"/>
        </w:rPr>
      </w:pPr>
      <w:r w:rsidRPr="00057E8F">
        <w:rPr>
          <w:lang w:val="sl-SI"/>
        </w:rPr>
        <w:t xml:space="preserve">Izvedba zahtevane naloge se plačuje po fazah, ki jih ponudnik definira </w:t>
      </w:r>
      <w:r w:rsidR="00F74324" w:rsidRPr="00057E8F">
        <w:rPr>
          <w:lang w:val="sl-SI"/>
        </w:rPr>
        <w:t xml:space="preserve">in finančno </w:t>
      </w:r>
      <w:proofErr w:type="spellStart"/>
      <w:r w:rsidR="00F74324" w:rsidRPr="00057E8F">
        <w:rPr>
          <w:lang w:val="sl-SI"/>
        </w:rPr>
        <w:t>ovrednosti</w:t>
      </w:r>
      <w:proofErr w:type="spellEnd"/>
      <w:r w:rsidR="00F74324" w:rsidRPr="00057E8F">
        <w:rPr>
          <w:lang w:val="sl-SI"/>
        </w:rPr>
        <w:t xml:space="preserve"> </w:t>
      </w:r>
      <w:r w:rsidRPr="00057E8F">
        <w:rPr>
          <w:lang w:val="sl-SI"/>
        </w:rPr>
        <w:t xml:space="preserve">v ponudbi. </w:t>
      </w:r>
    </w:p>
    <w:p w:rsidR="00F74324" w:rsidRPr="00057E8F" w:rsidRDefault="00F74324" w:rsidP="003E74B8">
      <w:pPr>
        <w:rPr>
          <w:lang w:val="sl-SI"/>
        </w:rPr>
      </w:pPr>
      <w:r w:rsidRPr="00057E8F">
        <w:rPr>
          <w:lang w:val="sl-SI"/>
        </w:rPr>
        <w:t xml:space="preserve">Naročnik lahko pogodbo o izvedbi </w:t>
      </w:r>
      <w:r w:rsidR="007B18AA" w:rsidRPr="00057E8F">
        <w:rPr>
          <w:lang w:val="sl-SI"/>
        </w:rPr>
        <w:t>»</w:t>
      </w:r>
      <w:r w:rsidR="002F016E">
        <w:rPr>
          <w:lang w:val="sl-SI"/>
        </w:rPr>
        <w:t>Dopolnjene i</w:t>
      </w:r>
      <w:r w:rsidR="00883356">
        <w:rPr>
          <w:lang w:val="sl-SI"/>
        </w:rPr>
        <w:t>dejne zasnove</w:t>
      </w:r>
      <w:r w:rsidR="007B18AA" w:rsidRPr="00057E8F">
        <w:rPr>
          <w:lang w:val="sl-SI"/>
        </w:rPr>
        <w:t xml:space="preserve"> energijske izrabe odpadkov v Ljubljani« </w:t>
      </w:r>
      <w:r w:rsidRPr="00057E8F">
        <w:rPr>
          <w:lang w:val="sl-SI"/>
        </w:rPr>
        <w:t xml:space="preserve">po zaključku katerekoli faze projekta prekine, če naročnik in ponudnik v neki fazi projekta na osnovi pregleda poročila in njegove predstavitve ugotovita, da izgradnja </w:t>
      </w:r>
      <w:r w:rsidR="006440B3" w:rsidRPr="00057E8F">
        <w:rPr>
          <w:lang w:val="sl-SI"/>
        </w:rPr>
        <w:t xml:space="preserve">TEO </w:t>
      </w:r>
      <w:r w:rsidR="002F016E">
        <w:rPr>
          <w:lang w:val="sl-SI"/>
        </w:rPr>
        <w:t xml:space="preserve">Ljubljana </w:t>
      </w:r>
      <w:r w:rsidRPr="00057E8F">
        <w:rPr>
          <w:lang w:val="sl-SI"/>
        </w:rPr>
        <w:t>na razpoložljivih lokacijah ni mogoča oziroma smiselna. V tem primeru naročnik ponudniku plača vs</w:t>
      </w:r>
      <w:r w:rsidR="00723AA0" w:rsidRPr="00057E8F">
        <w:rPr>
          <w:lang w:val="sl-SI"/>
        </w:rPr>
        <w:t>a</w:t>
      </w:r>
      <w:r w:rsidRPr="00057E8F">
        <w:rPr>
          <w:lang w:val="sl-SI"/>
        </w:rPr>
        <w:t xml:space="preserve"> izveden</w:t>
      </w:r>
      <w:r w:rsidR="00723AA0" w:rsidRPr="00057E8F">
        <w:rPr>
          <w:lang w:val="sl-SI"/>
        </w:rPr>
        <w:t>a</w:t>
      </w:r>
      <w:r w:rsidRPr="00057E8F">
        <w:rPr>
          <w:lang w:val="sl-SI"/>
        </w:rPr>
        <w:t xml:space="preserve"> </w:t>
      </w:r>
      <w:r w:rsidR="00723AA0" w:rsidRPr="00057E8F">
        <w:rPr>
          <w:lang w:val="sl-SI"/>
        </w:rPr>
        <w:t xml:space="preserve">dela </w:t>
      </w:r>
      <w:r w:rsidRPr="00057E8F">
        <w:rPr>
          <w:lang w:val="sl-SI"/>
        </w:rPr>
        <w:t>projekta.</w:t>
      </w:r>
    </w:p>
    <w:p w:rsidR="00096CE9" w:rsidRPr="00057E8F" w:rsidRDefault="00096CE9" w:rsidP="006D30F8">
      <w:pPr>
        <w:rPr>
          <w:lang w:val="sl-SI"/>
        </w:rPr>
      </w:pPr>
    </w:p>
    <w:sectPr w:rsidR="00096CE9" w:rsidRPr="00057E8F" w:rsidSect="00B75368">
      <w:footerReference w:type="default" r:id="rId9"/>
      <w:pgSz w:w="11907" w:h="16840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A43" w:rsidRDefault="00065A43">
      <w:r>
        <w:separator/>
      </w:r>
    </w:p>
  </w:endnote>
  <w:endnote w:type="continuationSeparator" w:id="0">
    <w:p w:rsidR="00065A43" w:rsidRDefault="00065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BC5" w:rsidRPr="0083276A" w:rsidRDefault="00D07BC5">
    <w:pPr>
      <w:pStyle w:val="Noga"/>
      <w:rPr>
        <w:b/>
        <w:sz w:val="18"/>
        <w:lang w:val="de-DE"/>
      </w:rPr>
    </w:pPr>
    <w:r w:rsidRPr="0083276A">
      <w:rPr>
        <w:b/>
        <w:snapToGrid w:val="0"/>
        <w:sz w:val="12"/>
        <w:lang w:val="de-DE"/>
      </w:rPr>
      <w:tab/>
    </w:r>
    <w:r>
      <w:rPr>
        <w:rStyle w:val="tevilkastrani"/>
        <w:b/>
        <w:sz w:val="18"/>
      </w:rPr>
      <w:fldChar w:fldCharType="begin"/>
    </w:r>
    <w:r w:rsidRPr="0083276A">
      <w:rPr>
        <w:rStyle w:val="tevilkastrani"/>
        <w:b/>
        <w:sz w:val="18"/>
        <w:lang w:val="de-DE"/>
      </w:rPr>
      <w:instrText xml:space="preserve"> PAGE </w:instrText>
    </w:r>
    <w:r>
      <w:rPr>
        <w:rStyle w:val="tevilkastrani"/>
        <w:b/>
        <w:sz w:val="18"/>
      </w:rPr>
      <w:fldChar w:fldCharType="separate"/>
    </w:r>
    <w:r w:rsidR="001A2577">
      <w:rPr>
        <w:rStyle w:val="tevilkastrani"/>
        <w:b/>
        <w:noProof/>
        <w:sz w:val="18"/>
        <w:lang w:val="de-DE"/>
      </w:rPr>
      <w:t>10</w:t>
    </w:r>
    <w:r>
      <w:rPr>
        <w:rStyle w:val="tevilkastrani"/>
        <w:b/>
        <w:sz w:val="18"/>
      </w:rPr>
      <w:fldChar w:fldCharType="end"/>
    </w:r>
    <w:r w:rsidRPr="0083276A">
      <w:rPr>
        <w:rStyle w:val="tevilkastrani"/>
        <w:b/>
        <w:sz w:val="18"/>
        <w:lang w:val="de-DE"/>
      </w:rPr>
      <w:t>/</w:t>
    </w:r>
    <w:r>
      <w:rPr>
        <w:rStyle w:val="tevilkastrani"/>
        <w:b/>
        <w:sz w:val="18"/>
      </w:rPr>
      <w:fldChar w:fldCharType="begin"/>
    </w:r>
    <w:r w:rsidRPr="0083276A">
      <w:rPr>
        <w:rStyle w:val="tevilkastrani"/>
        <w:b/>
        <w:sz w:val="18"/>
        <w:lang w:val="de-DE"/>
      </w:rPr>
      <w:instrText xml:space="preserve"> NUMPAGES </w:instrText>
    </w:r>
    <w:r>
      <w:rPr>
        <w:rStyle w:val="tevilkastrani"/>
        <w:b/>
        <w:sz w:val="18"/>
      </w:rPr>
      <w:fldChar w:fldCharType="separate"/>
    </w:r>
    <w:r w:rsidR="001A2577">
      <w:rPr>
        <w:rStyle w:val="tevilkastrani"/>
        <w:b/>
        <w:noProof/>
        <w:sz w:val="18"/>
        <w:lang w:val="de-DE"/>
      </w:rPr>
      <w:t>11</w:t>
    </w:r>
    <w:r>
      <w:rPr>
        <w:rStyle w:val="tevilkastran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A43" w:rsidRDefault="00065A43">
      <w:r>
        <w:separator/>
      </w:r>
    </w:p>
  </w:footnote>
  <w:footnote w:type="continuationSeparator" w:id="0">
    <w:p w:rsidR="00065A43" w:rsidRDefault="00065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6E69"/>
    <w:multiLevelType w:val="hybridMultilevel"/>
    <w:tmpl w:val="9E7C8C3E"/>
    <w:lvl w:ilvl="0" w:tplc="E5BCF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353CF"/>
    <w:multiLevelType w:val="hybridMultilevel"/>
    <w:tmpl w:val="194CEE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264CE"/>
    <w:multiLevelType w:val="hybridMultilevel"/>
    <w:tmpl w:val="24123B3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501CC"/>
    <w:multiLevelType w:val="hybridMultilevel"/>
    <w:tmpl w:val="5E0ECB68"/>
    <w:lvl w:ilvl="0" w:tplc="17B4C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19AD"/>
    <w:multiLevelType w:val="hybridMultilevel"/>
    <w:tmpl w:val="7F020B0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5F16EA"/>
    <w:multiLevelType w:val="hybridMultilevel"/>
    <w:tmpl w:val="70C2438E"/>
    <w:lvl w:ilvl="0" w:tplc="0424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 w15:restartNumberingAfterBreak="0">
    <w:nsid w:val="1B415325"/>
    <w:multiLevelType w:val="hybridMultilevel"/>
    <w:tmpl w:val="F552FF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90CE4"/>
    <w:multiLevelType w:val="hybridMultilevel"/>
    <w:tmpl w:val="90CA08BA"/>
    <w:lvl w:ilvl="0" w:tplc="0424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15A2DA0"/>
    <w:multiLevelType w:val="hybridMultilevel"/>
    <w:tmpl w:val="2338A0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65F7F"/>
    <w:multiLevelType w:val="hybridMultilevel"/>
    <w:tmpl w:val="C65683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E27C4"/>
    <w:multiLevelType w:val="hybridMultilevel"/>
    <w:tmpl w:val="913A0642"/>
    <w:lvl w:ilvl="0" w:tplc="F52C3A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35440"/>
    <w:multiLevelType w:val="hybridMultilevel"/>
    <w:tmpl w:val="A87043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7BC"/>
    <w:multiLevelType w:val="hybridMultilevel"/>
    <w:tmpl w:val="3FC24A6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B261DA"/>
    <w:multiLevelType w:val="hybridMultilevel"/>
    <w:tmpl w:val="E36A0F56"/>
    <w:lvl w:ilvl="0" w:tplc="DA6284D8">
      <w:start w:val="1"/>
      <w:numFmt w:val="lowerLetter"/>
      <w:pStyle w:val="Odstavekseznama"/>
      <w:lvlText w:val="%1)"/>
      <w:lvlJc w:val="left"/>
      <w:pPr>
        <w:ind w:left="1437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 w15:restartNumberingAfterBreak="0">
    <w:nsid w:val="3E1E37B1"/>
    <w:multiLevelType w:val="hybridMultilevel"/>
    <w:tmpl w:val="716A84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C51D4"/>
    <w:multiLevelType w:val="hybridMultilevel"/>
    <w:tmpl w:val="FB72CACE"/>
    <w:lvl w:ilvl="0" w:tplc="3314D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6B4B676">
      <w:start w:val="1"/>
      <w:numFmt w:val="bullet"/>
      <w:lvlText w:val="-"/>
      <w:lvlJc w:val="left"/>
      <w:pPr>
        <w:ind w:left="2160" w:hanging="180"/>
      </w:pPr>
      <w:rPr>
        <w:rFonts w:ascii="Courier New" w:hAnsi="Courier New"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077AB"/>
    <w:multiLevelType w:val="hybridMultilevel"/>
    <w:tmpl w:val="56A8D614"/>
    <w:lvl w:ilvl="0" w:tplc="67A0C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20504"/>
    <w:multiLevelType w:val="hybridMultilevel"/>
    <w:tmpl w:val="5990848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6C62DB"/>
    <w:multiLevelType w:val="hybridMultilevel"/>
    <w:tmpl w:val="6B6EBC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52FEA"/>
    <w:multiLevelType w:val="hybridMultilevel"/>
    <w:tmpl w:val="A54E2180"/>
    <w:lvl w:ilvl="0" w:tplc="56B4B67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294376"/>
    <w:multiLevelType w:val="hybridMultilevel"/>
    <w:tmpl w:val="6C0A47EE"/>
    <w:lvl w:ilvl="0" w:tplc="7132E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217B6"/>
    <w:multiLevelType w:val="hybridMultilevel"/>
    <w:tmpl w:val="958C9E66"/>
    <w:lvl w:ilvl="0" w:tplc="3314D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B1E83"/>
    <w:multiLevelType w:val="hybridMultilevel"/>
    <w:tmpl w:val="3C3419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47188"/>
    <w:multiLevelType w:val="hybridMultilevel"/>
    <w:tmpl w:val="9A0AD6AE"/>
    <w:lvl w:ilvl="0" w:tplc="0424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24" w15:restartNumberingAfterBreak="0">
    <w:nsid w:val="59A14EEB"/>
    <w:multiLevelType w:val="hybridMultilevel"/>
    <w:tmpl w:val="A91C0D2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2B30BD"/>
    <w:multiLevelType w:val="hybridMultilevel"/>
    <w:tmpl w:val="6B6EBC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C16C1"/>
    <w:multiLevelType w:val="hybridMultilevel"/>
    <w:tmpl w:val="25C2E5C8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C320895"/>
    <w:multiLevelType w:val="hybridMultilevel"/>
    <w:tmpl w:val="D488E1C6"/>
    <w:lvl w:ilvl="0" w:tplc="0424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28" w15:restartNumberingAfterBreak="0">
    <w:nsid w:val="6F846772"/>
    <w:multiLevelType w:val="hybridMultilevel"/>
    <w:tmpl w:val="89F877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B80A22"/>
    <w:multiLevelType w:val="multilevel"/>
    <w:tmpl w:val="E98A018A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8CD11F6"/>
    <w:multiLevelType w:val="hybridMultilevel"/>
    <w:tmpl w:val="9E7C8C3E"/>
    <w:lvl w:ilvl="0" w:tplc="E5BCF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22840"/>
    <w:multiLevelType w:val="hybridMultilevel"/>
    <w:tmpl w:val="CB4A578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3"/>
  </w:num>
  <w:num w:numId="3">
    <w:abstractNumId w:val="16"/>
  </w:num>
  <w:num w:numId="4">
    <w:abstractNumId w:val="21"/>
  </w:num>
  <w:num w:numId="5">
    <w:abstractNumId w:val="30"/>
  </w:num>
  <w:num w:numId="6">
    <w:abstractNumId w:val="0"/>
  </w:num>
  <w:num w:numId="7">
    <w:abstractNumId w:val="11"/>
  </w:num>
  <w:num w:numId="8">
    <w:abstractNumId w:val="4"/>
  </w:num>
  <w:num w:numId="9">
    <w:abstractNumId w:val="6"/>
  </w:num>
  <w:num w:numId="10">
    <w:abstractNumId w:val="2"/>
  </w:num>
  <w:num w:numId="11">
    <w:abstractNumId w:val="12"/>
  </w:num>
  <w:num w:numId="12">
    <w:abstractNumId w:val="7"/>
  </w:num>
  <w:num w:numId="13">
    <w:abstractNumId w:val="20"/>
  </w:num>
  <w:num w:numId="14">
    <w:abstractNumId w:val="10"/>
  </w:num>
  <w:num w:numId="15">
    <w:abstractNumId w:val="3"/>
  </w:num>
  <w:num w:numId="16">
    <w:abstractNumId w:val="31"/>
  </w:num>
  <w:num w:numId="17">
    <w:abstractNumId w:val="5"/>
  </w:num>
  <w:num w:numId="18">
    <w:abstractNumId w:val="14"/>
  </w:num>
  <w:num w:numId="19">
    <w:abstractNumId w:val="22"/>
  </w:num>
  <w:num w:numId="20">
    <w:abstractNumId w:val="9"/>
  </w:num>
  <w:num w:numId="21">
    <w:abstractNumId w:val="28"/>
  </w:num>
  <w:num w:numId="22">
    <w:abstractNumId w:val="1"/>
  </w:num>
  <w:num w:numId="23">
    <w:abstractNumId w:val="18"/>
  </w:num>
  <w:num w:numId="24">
    <w:abstractNumId w:val="23"/>
  </w:num>
  <w:num w:numId="25">
    <w:abstractNumId w:val="17"/>
  </w:num>
  <w:num w:numId="26">
    <w:abstractNumId w:val="27"/>
  </w:num>
  <w:num w:numId="27">
    <w:abstractNumId w:val="13"/>
  </w:num>
  <w:num w:numId="28">
    <w:abstractNumId w:val="13"/>
  </w:num>
  <w:num w:numId="29">
    <w:abstractNumId w:val="15"/>
  </w:num>
  <w:num w:numId="30">
    <w:abstractNumId w:val="25"/>
  </w:num>
  <w:num w:numId="31">
    <w:abstractNumId w:val="19"/>
  </w:num>
  <w:num w:numId="32">
    <w:abstractNumId w:val="24"/>
  </w:num>
  <w:num w:numId="33">
    <w:abstractNumId w:val="8"/>
  </w:num>
  <w:num w:numId="34">
    <w:abstractNumId w:val="26"/>
  </w:num>
  <w:num w:numId="35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Spelling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A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92E"/>
    <w:rsid w:val="00001238"/>
    <w:rsid w:val="00003AE1"/>
    <w:rsid w:val="0000427B"/>
    <w:rsid w:val="00004AEB"/>
    <w:rsid w:val="0000584C"/>
    <w:rsid w:val="00007F95"/>
    <w:rsid w:val="00010518"/>
    <w:rsid w:val="0001213A"/>
    <w:rsid w:val="00012230"/>
    <w:rsid w:val="000130BA"/>
    <w:rsid w:val="00013209"/>
    <w:rsid w:val="000135CD"/>
    <w:rsid w:val="00013C58"/>
    <w:rsid w:val="00013E16"/>
    <w:rsid w:val="00014180"/>
    <w:rsid w:val="0001442D"/>
    <w:rsid w:val="000177E5"/>
    <w:rsid w:val="00017943"/>
    <w:rsid w:val="0002045E"/>
    <w:rsid w:val="0002061F"/>
    <w:rsid w:val="00021607"/>
    <w:rsid w:val="00021F3B"/>
    <w:rsid w:val="0002246E"/>
    <w:rsid w:val="000228BF"/>
    <w:rsid w:val="00023467"/>
    <w:rsid w:val="000252A3"/>
    <w:rsid w:val="0002582B"/>
    <w:rsid w:val="00030ACF"/>
    <w:rsid w:val="00031174"/>
    <w:rsid w:val="000319E1"/>
    <w:rsid w:val="00032C68"/>
    <w:rsid w:val="00032EDC"/>
    <w:rsid w:val="0003497C"/>
    <w:rsid w:val="00035D2C"/>
    <w:rsid w:val="000375D2"/>
    <w:rsid w:val="00040031"/>
    <w:rsid w:val="00040C15"/>
    <w:rsid w:val="000413EF"/>
    <w:rsid w:val="00041A99"/>
    <w:rsid w:val="0004374D"/>
    <w:rsid w:val="000442E7"/>
    <w:rsid w:val="00044E13"/>
    <w:rsid w:val="00046033"/>
    <w:rsid w:val="00046204"/>
    <w:rsid w:val="000463D9"/>
    <w:rsid w:val="000473FE"/>
    <w:rsid w:val="00050D8D"/>
    <w:rsid w:val="00052AE1"/>
    <w:rsid w:val="00052BAD"/>
    <w:rsid w:val="00052E7D"/>
    <w:rsid w:val="0005310A"/>
    <w:rsid w:val="000538E7"/>
    <w:rsid w:val="00055569"/>
    <w:rsid w:val="0005600B"/>
    <w:rsid w:val="00056976"/>
    <w:rsid w:val="00057E8F"/>
    <w:rsid w:val="00060A8E"/>
    <w:rsid w:val="00060E5D"/>
    <w:rsid w:val="00062753"/>
    <w:rsid w:val="00063195"/>
    <w:rsid w:val="000635EA"/>
    <w:rsid w:val="00063988"/>
    <w:rsid w:val="00065A43"/>
    <w:rsid w:val="00067C1E"/>
    <w:rsid w:val="00070079"/>
    <w:rsid w:val="00072B12"/>
    <w:rsid w:val="00074466"/>
    <w:rsid w:val="00076DFE"/>
    <w:rsid w:val="00077AD8"/>
    <w:rsid w:val="00080A0D"/>
    <w:rsid w:val="00080C89"/>
    <w:rsid w:val="00084443"/>
    <w:rsid w:val="00084F34"/>
    <w:rsid w:val="00085237"/>
    <w:rsid w:val="000870E4"/>
    <w:rsid w:val="0008762E"/>
    <w:rsid w:val="00087668"/>
    <w:rsid w:val="00087AC5"/>
    <w:rsid w:val="00090E17"/>
    <w:rsid w:val="00090F10"/>
    <w:rsid w:val="0009192A"/>
    <w:rsid w:val="000927F1"/>
    <w:rsid w:val="00093BDD"/>
    <w:rsid w:val="00094F5B"/>
    <w:rsid w:val="00095BF2"/>
    <w:rsid w:val="00096B25"/>
    <w:rsid w:val="00096CE9"/>
    <w:rsid w:val="000A0065"/>
    <w:rsid w:val="000A0A03"/>
    <w:rsid w:val="000A2364"/>
    <w:rsid w:val="000A250B"/>
    <w:rsid w:val="000A3BD9"/>
    <w:rsid w:val="000A3D63"/>
    <w:rsid w:val="000A4A74"/>
    <w:rsid w:val="000A4FF2"/>
    <w:rsid w:val="000A555F"/>
    <w:rsid w:val="000A7959"/>
    <w:rsid w:val="000B1CAC"/>
    <w:rsid w:val="000B24DA"/>
    <w:rsid w:val="000B2D19"/>
    <w:rsid w:val="000B5398"/>
    <w:rsid w:val="000B6BEB"/>
    <w:rsid w:val="000B6DB5"/>
    <w:rsid w:val="000B7776"/>
    <w:rsid w:val="000C0708"/>
    <w:rsid w:val="000C0B6C"/>
    <w:rsid w:val="000C0CAF"/>
    <w:rsid w:val="000C212F"/>
    <w:rsid w:val="000C4A6C"/>
    <w:rsid w:val="000C58B3"/>
    <w:rsid w:val="000C5971"/>
    <w:rsid w:val="000C675D"/>
    <w:rsid w:val="000D4C89"/>
    <w:rsid w:val="000D535B"/>
    <w:rsid w:val="000D6282"/>
    <w:rsid w:val="000D6D12"/>
    <w:rsid w:val="000D7E7E"/>
    <w:rsid w:val="000E0151"/>
    <w:rsid w:val="000E07C0"/>
    <w:rsid w:val="000E1AB0"/>
    <w:rsid w:val="000E350A"/>
    <w:rsid w:val="000E3EFC"/>
    <w:rsid w:val="000E4706"/>
    <w:rsid w:val="000E49CA"/>
    <w:rsid w:val="000E4B55"/>
    <w:rsid w:val="000E7645"/>
    <w:rsid w:val="000E7D4D"/>
    <w:rsid w:val="000F047A"/>
    <w:rsid w:val="000F171A"/>
    <w:rsid w:val="000F3239"/>
    <w:rsid w:val="000F3D72"/>
    <w:rsid w:val="000F6400"/>
    <w:rsid w:val="000F7403"/>
    <w:rsid w:val="001005D2"/>
    <w:rsid w:val="00101354"/>
    <w:rsid w:val="00103106"/>
    <w:rsid w:val="001036E6"/>
    <w:rsid w:val="00105729"/>
    <w:rsid w:val="001059CD"/>
    <w:rsid w:val="00106279"/>
    <w:rsid w:val="00106C9C"/>
    <w:rsid w:val="00107C6D"/>
    <w:rsid w:val="00107E24"/>
    <w:rsid w:val="00110CE9"/>
    <w:rsid w:val="00111088"/>
    <w:rsid w:val="00111273"/>
    <w:rsid w:val="00112DC5"/>
    <w:rsid w:val="0011333F"/>
    <w:rsid w:val="00113741"/>
    <w:rsid w:val="0011397E"/>
    <w:rsid w:val="00114A7C"/>
    <w:rsid w:val="0011629D"/>
    <w:rsid w:val="00116B7E"/>
    <w:rsid w:val="001202DF"/>
    <w:rsid w:val="001203A4"/>
    <w:rsid w:val="00120902"/>
    <w:rsid w:val="001219ED"/>
    <w:rsid w:val="001227DA"/>
    <w:rsid w:val="00123C29"/>
    <w:rsid w:val="00123FF4"/>
    <w:rsid w:val="001244C6"/>
    <w:rsid w:val="00125E45"/>
    <w:rsid w:val="00126067"/>
    <w:rsid w:val="00126D85"/>
    <w:rsid w:val="00127AD6"/>
    <w:rsid w:val="00127E92"/>
    <w:rsid w:val="00127FC3"/>
    <w:rsid w:val="00130E0D"/>
    <w:rsid w:val="00130F87"/>
    <w:rsid w:val="0013188F"/>
    <w:rsid w:val="00132540"/>
    <w:rsid w:val="00132685"/>
    <w:rsid w:val="00132FF7"/>
    <w:rsid w:val="00133964"/>
    <w:rsid w:val="001346C4"/>
    <w:rsid w:val="001351DA"/>
    <w:rsid w:val="00136445"/>
    <w:rsid w:val="00136BB6"/>
    <w:rsid w:val="00137818"/>
    <w:rsid w:val="00137C80"/>
    <w:rsid w:val="0014157E"/>
    <w:rsid w:val="0014391A"/>
    <w:rsid w:val="00143B18"/>
    <w:rsid w:val="00144FE3"/>
    <w:rsid w:val="00145CB9"/>
    <w:rsid w:val="001467F8"/>
    <w:rsid w:val="00146F7E"/>
    <w:rsid w:val="0014737A"/>
    <w:rsid w:val="0015156F"/>
    <w:rsid w:val="00152B10"/>
    <w:rsid w:val="0015324A"/>
    <w:rsid w:val="001557BA"/>
    <w:rsid w:val="00155D53"/>
    <w:rsid w:val="0016004D"/>
    <w:rsid w:val="001603FD"/>
    <w:rsid w:val="00160753"/>
    <w:rsid w:val="00161657"/>
    <w:rsid w:val="0016217C"/>
    <w:rsid w:val="00163867"/>
    <w:rsid w:val="001644DC"/>
    <w:rsid w:val="00164D78"/>
    <w:rsid w:val="00166751"/>
    <w:rsid w:val="00166CB9"/>
    <w:rsid w:val="001672DB"/>
    <w:rsid w:val="00170B22"/>
    <w:rsid w:val="00171D95"/>
    <w:rsid w:val="00173382"/>
    <w:rsid w:val="0017475F"/>
    <w:rsid w:val="00176FEA"/>
    <w:rsid w:val="00177C17"/>
    <w:rsid w:val="00177E6C"/>
    <w:rsid w:val="001804BB"/>
    <w:rsid w:val="00180837"/>
    <w:rsid w:val="0018131E"/>
    <w:rsid w:val="00181A0E"/>
    <w:rsid w:val="00182BA6"/>
    <w:rsid w:val="00182D94"/>
    <w:rsid w:val="00184F59"/>
    <w:rsid w:val="001865F4"/>
    <w:rsid w:val="00187758"/>
    <w:rsid w:val="001877DA"/>
    <w:rsid w:val="00191839"/>
    <w:rsid w:val="00191A0C"/>
    <w:rsid w:val="00192B7A"/>
    <w:rsid w:val="00192B84"/>
    <w:rsid w:val="001932E0"/>
    <w:rsid w:val="00193AFF"/>
    <w:rsid w:val="001940B6"/>
    <w:rsid w:val="00194ADF"/>
    <w:rsid w:val="00194D8A"/>
    <w:rsid w:val="00197984"/>
    <w:rsid w:val="00197C95"/>
    <w:rsid w:val="00197EAF"/>
    <w:rsid w:val="001A0193"/>
    <w:rsid w:val="001A18DD"/>
    <w:rsid w:val="001A2577"/>
    <w:rsid w:val="001A28C5"/>
    <w:rsid w:val="001A314D"/>
    <w:rsid w:val="001A32D6"/>
    <w:rsid w:val="001A46DE"/>
    <w:rsid w:val="001A54CB"/>
    <w:rsid w:val="001A55AC"/>
    <w:rsid w:val="001A698F"/>
    <w:rsid w:val="001A6C76"/>
    <w:rsid w:val="001A6E58"/>
    <w:rsid w:val="001B1726"/>
    <w:rsid w:val="001B285D"/>
    <w:rsid w:val="001B30F7"/>
    <w:rsid w:val="001B334B"/>
    <w:rsid w:val="001B73ED"/>
    <w:rsid w:val="001B74BC"/>
    <w:rsid w:val="001C03BC"/>
    <w:rsid w:val="001C0B3A"/>
    <w:rsid w:val="001C1B96"/>
    <w:rsid w:val="001C2374"/>
    <w:rsid w:val="001C2B7D"/>
    <w:rsid w:val="001C2CCF"/>
    <w:rsid w:val="001C2D77"/>
    <w:rsid w:val="001C4720"/>
    <w:rsid w:val="001C49E5"/>
    <w:rsid w:val="001C572C"/>
    <w:rsid w:val="001C682F"/>
    <w:rsid w:val="001C6938"/>
    <w:rsid w:val="001C7767"/>
    <w:rsid w:val="001C7852"/>
    <w:rsid w:val="001C7D10"/>
    <w:rsid w:val="001D240E"/>
    <w:rsid w:val="001D428C"/>
    <w:rsid w:val="001D4881"/>
    <w:rsid w:val="001D5F46"/>
    <w:rsid w:val="001D69BC"/>
    <w:rsid w:val="001D6D53"/>
    <w:rsid w:val="001D6F1E"/>
    <w:rsid w:val="001D7B84"/>
    <w:rsid w:val="001E06B3"/>
    <w:rsid w:val="001E1609"/>
    <w:rsid w:val="001E2E6F"/>
    <w:rsid w:val="001E49EA"/>
    <w:rsid w:val="001E7180"/>
    <w:rsid w:val="001E7CF4"/>
    <w:rsid w:val="001F16D9"/>
    <w:rsid w:val="001F39D6"/>
    <w:rsid w:val="001F3E55"/>
    <w:rsid w:val="001F6648"/>
    <w:rsid w:val="001F6A9E"/>
    <w:rsid w:val="001F75BD"/>
    <w:rsid w:val="00200BF3"/>
    <w:rsid w:val="00201BC7"/>
    <w:rsid w:val="00201D52"/>
    <w:rsid w:val="002036FD"/>
    <w:rsid w:val="00203CC6"/>
    <w:rsid w:val="0020482C"/>
    <w:rsid w:val="00204BD6"/>
    <w:rsid w:val="00205A98"/>
    <w:rsid w:val="002064E2"/>
    <w:rsid w:val="002069E0"/>
    <w:rsid w:val="002108BE"/>
    <w:rsid w:val="002108C5"/>
    <w:rsid w:val="00211A21"/>
    <w:rsid w:val="00215194"/>
    <w:rsid w:val="00216311"/>
    <w:rsid w:val="002200EE"/>
    <w:rsid w:val="00223805"/>
    <w:rsid w:val="00223FFB"/>
    <w:rsid w:val="002269C1"/>
    <w:rsid w:val="0023086E"/>
    <w:rsid w:val="00232834"/>
    <w:rsid w:val="0023352F"/>
    <w:rsid w:val="00234BC7"/>
    <w:rsid w:val="0023529D"/>
    <w:rsid w:val="002371B2"/>
    <w:rsid w:val="00237E36"/>
    <w:rsid w:val="00237E44"/>
    <w:rsid w:val="00242696"/>
    <w:rsid w:val="00242D29"/>
    <w:rsid w:val="002438AC"/>
    <w:rsid w:val="0024625F"/>
    <w:rsid w:val="00246872"/>
    <w:rsid w:val="00246A0F"/>
    <w:rsid w:val="0024778A"/>
    <w:rsid w:val="00247D01"/>
    <w:rsid w:val="00250674"/>
    <w:rsid w:val="002511EC"/>
    <w:rsid w:val="002517A3"/>
    <w:rsid w:val="0025216B"/>
    <w:rsid w:val="002521A7"/>
    <w:rsid w:val="002538CA"/>
    <w:rsid w:val="00254730"/>
    <w:rsid w:val="00254ABD"/>
    <w:rsid w:val="00254D72"/>
    <w:rsid w:val="0025550A"/>
    <w:rsid w:val="002555F8"/>
    <w:rsid w:val="00257375"/>
    <w:rsid w:val="00257970"/>
    <w:rsid w:val="002579D7"/>
    <w:rsid w:val="00257B40"/>
    <w:rsid w:val="00261016"/>
    <w:rsid w:val="0026195E"/>
    <w:rsid w:val="00262EA4"/>
    <w:rsid w:val="00264B10"/>
    <w:rsid w:val="002663EF"/>
    <w:rsid w:val="00267666"/>
    <w:rsid w:val="002730F9"/>
    <w:rsid w:val="002736B9"/>
    <w:rsid w:val="002763C4"/>
    <w:rsid w:val="0027737D"/>
    <w:rsid w:val="00277E10"/>
    <w:rsid w:val="00282598"/>
    <w:rsid w:val="002828D1"/>
    <w:rsid w:val="00282AA7"/>
    <w:rsid w:val="00282B0D"/>
    <w:rsid w:val="00284D4A"/>
    <w:rsid w:val="00285401"/>
    <w:rsid w:val="0028553E"/>
    <w:rsid w:val="00286CC8"/>
    <w:rsid w:val="00287A2C"/>
    <w:rsid w:val="002900DB"/>
    <w:rsid w:val="00291C5A"/>
    <w:rsid w:val="002927ED"/>
    <w:rsid w:val="00295188"/>
    <w:rsid w:val="002977D1"/>
    <w:rsid w:val="00297F80"/>
    <w:rsid w:val="002A0456"/>
    <w:rsid w:val="002A1066"/>
    <w:rsid w:val="002A11F4"/>
    <w:rsid w:val="002A1318"/>
    <w:rsid w:val="002A2D34"/>
    <w:rsid w:val="002A33FE"/>
    <w:rsid w:val="002A42E8"/>
    <w:rsid w:val="002A541C"/>
    <w:rsid w:val="002A54E7"/>
    <w:rsid w:val="002A5AFC"/>
    <w:rsid w:val="002A63C5"/>
    <w:rsid w:val="002A6451"/>
    <w:rsid w:val="002A7B1E"/>
    <w:rsid w:val="002A7E4F"/>
    <w:rsid w:val="002B02B7"/>
    <w:rsid w:val="002B12D0"/>
    <w:rsid w:val="002B3509"/>
    <w:rsid w:val="002B6622"/>
    <w:rsid w:val="002B76B8"/>
    <w:rsid w:val="002C0099"/>
    <w:rsid w:val="002C11F9"/>
    <w:rsid w:val="002C171A"/>
    <w:rsid w:val="002C283E"/>
    <w:rsid w:val="002C3D9A"/>
    <w:rsid w:val="002C4C23"/>
    <w:rsid w:val="002C5354"/>
    <w:rsid w:val="002C63F9"/>
    <w:rsid w:val="002C6CCC"/>
    <w:rsid w:val="002C6F2A"/>
    <w:rsid w:val="002C78BE"/>
    <w:rsid w:val="002D0B31"/>
    <w:rsid w:val="002D13A1"/>
    <w:rsid w:val="002D1F87"/>
    <w:rsid w:val="002D2348"/>
    <w:rsid w:val="002D3345"/>
    <w:rsid w:val="002D36D7"/>
    <w:rsid w:val="002D36DD"/>
    <w:rsid w:val="002D4294"/>
    <w:rsid w:val="002D5D11"/>
    <w:rsid w:val="002D6DD6"/>
    <w:rsid w:val="002D6E61"/>
    <w:rsid w:val="002D746B"/>
    <w:rsid w:val="002E00BE"/>
    <w:rsid w:val="002E0AD4"/>
    <w:rsid w:val="002E349D"/>
    <w:rsid w:val="002E3582"/>
    <w:rsid w:val="002E39D9"/>
    <w:rsid w:val="002E3FA5"/>
    <w:rsid w:val="002E62BC"/>
    <w:rsid w:val="002E6EBA"/>
    <w:rsid w:val="002E78A7"/>
    <w:rsid w:val="002F016E"/>
    <w:rsid w:val="002F0C56"/>
    <w:rsid w:val="002F1498"/>
    <w:rsid w:val="002F45F1"/>
    <w:rsid w:val="002F4759"/>
    <w:rsid w:val="002F6C3A"/>
    <w:rsid w:val="002F7CAD"/>
    <w:rsid w:val="00300610"/>
    <w:rsid w:val="00301338"/>
    <w:rsid w:val="00302B71"/>
    <w:rsid w:val="003032DA"/>
    <w:rsid w:val="003037D8"/>
    <w:rsid w:val="003044F8"/>
    <w:rsid w:val="00305471"/>
    <w:rsid w:val="003068AA"/>
    <w:rsid w:val="00307246"/>
    <w:rsid w:val="00307D38"/>
    <w:rsid w:val="00310263"/>
    <w:rsid w:val="00310530"/>
    <w:rsid w:val="00311756"/>
    <w:rsid w:val="0031183D"/>
    <w:rsid w:val="00312608"/>
    <w:rsid w:val="00313BD0"/>
    <w:rsid w:val="00315957"/>
    <w:rsid w:val="00320909"/>
    <w:rsid w:val="0032211F"/>
    <w:rsid w:val="003229E2"/>
    <w:rsid w:val="00322C78"/>
    <w:rsid w:val="00323C2C"/>
    <w:rsid w:val="00324A99"/>
    <w:rsid w:val="00324AA5"/>
    <w:rsid w:val="003257EE"/>
    <w:rsid w:val="00327408"/>
    <w:rsid w:val="003307DA"/>
    <w:rsid w:val="00330815"/>
    <w:rsid w:val="00330AA9"/>
    <w:rsid w:val="0033233A"/>
    <w:rsid w:val="00333A0D"/>
    <w:rsid w:val="00334A04"/>
    <w:rsid w:val="00335334"/>
    <w:rsid w:val="00335E61"/>
    <w:rsid w:val="003364DD"/>
    <w:rsid w:val="003365BB"/>
    <w:rsid w:val="00340F1A"/>
    <w:rsid w:val="00340F20"/>
    <w:rsid w:val="00341183"/>
    <w:rsid w:val="00341395"/>
    <w:rsid w:val="00341857"/>
    <w:rsid w:val="003422AB"/>
    <w:rsid w:val="00343E6F"/>
    <w:rsid w:val="003457B5"/>
    <w:rsid w:val="00345954"/>
    <w:rsid w:val="0034613B"/>
    <w:rsid w:val="00346353"/>
    <w:rsid w:val="003468A0"/>
    <w:rsid w:val="00350397"/>
    <w:rsid w:val="0035052E"/>
    <w:rsid w:val="00351634"/>
    <w:rsid w:val="003519F5"/>
    <w:rsid w:val="003549C9"/>
    <w:rsid w:val="00355B94"/>
    <w:rsid w:val="00356D03"/>
    <w:rsid w:val="00357B1B"/>
    <w:rsid w:val="00360812"/>
    <w:rsid w:val="003623CD"/>
    <w:rsid w:val="00362796"/>
    <w:rsid w:val="00362B12"/>
    <w:rsid w:val="00363310"/>
    <w:rsid w:val="003646A9"/>
    <w:rsid w:val="00364ACA"/>
    <w:rsid w:val="00365DDD"/>
    <w:rsid w:val="00366CB1"/>
    <w:rsid w:val="003674D8"/>
    <w:rsid w:val="00367C4F"/>
    <w:rsid w:val="00370215"/>
    <w:rsid w:val="00371968"/>
    <w:rsid w:val="00371F2B"/>
    <w:rsid w:val="00373994"/>
    <w:rsid w:val="0037600A"/>
    <w:rsid w:val="00376F7D"/>
    <w:rsid w:val="00380878"/>
    <w:rsid w:val="00381808"/>
    <w:rsid w:val="00384BC1"/>
    <w:rsid w:val="00384F36"/>
    <w:rsid w:val="00384FE5"/>
    <w:rsid w:val="00387A38"/>
    <w:rsid w:val="00390B05"/>
    <w:rsid w:val="00391054"/>
    <w:rsid w:val="00391B64"/>
    <w:rsid w:val="00394251"/>
    <w:rsid w:val="0039645A"/>
    <w:rsid w:val="00396F9D"/>
    <w:rsid w:val="003A1328"/>
    <w:rsid w:val="003A2512"/>
    <w:rsid w:val="003A40EB"/>
    <w:rsid w:val="003A4D7A"/>
    <w:rsid w:val="003A52F4"/>
    <w:rsid w:val="003A580A"/>
    <w:rsid w:val="003A5899"/>
    <w:rsid w:val="003A615F"/>
    <w:rsid w:val="003A66C2"/>
    <w:rsid w:val="003B00B7"/>
    <w:rsid w:val="003B06A6"/>
    <w:rsid w:val="003B3472"/>
    <w:rsid w:val="003B36E9"/>
    <w:rsid w:val="003B3F14"/>
    <w:rsid w:val="003B50F7"/>
    <w:rsid w:val="003B5180"/>
    <w:rsid w:val="003B6148"/>
    <w:rsid w:val="003B6D8D"/>
    <w:rsid w:val="003B7A05"/>
    <w:rsid w:val="003C1D1F"/>
    <w:rsid w:val="003C289C"/>
    <w:rsid w:val="003C30DF"/>
    <w:rsid w:val="003C3BC0"/>
    <w:rsid w:val="003C5CF6"/>
    <w:rsid w:val="003C6A25"/>
    <w:rsid w:val="003C7176"/>
    <w:rsid w:val="003D001F"/>
    <w:rsid w:val="003D1875"/>
    <w:rsid w:val="003D2008"/>
    <w:rsid w:val="003D2326"/>
    <w:rsid w:val="003D2A90"/>
    <w:rsid w:val="003D3EFC"/>
    <w:rsid w:val="003D4EF3"/>
    <w:rsid w:val="003D645C"/>
    <w:rsid w:val="003E0509"/>
    <w:rsid w:val="003E2518"/>
    <w:rsid w:val="003E41CA"/>
    <w:rsid w:val="003E57BF"/>
    <w:rsid w:val="003E586A"/>
    <w:rsid w:val="003E5F82"/>
    <w:rsid w:val="003E5F94"/>
    <w:rsid w:val="003E670D"/>
    <w:rsid w:val="003E67D2"/>
    <w:rsid w:val="003E74B8"/>
    <w:rsid w:val="003F03E1"/>
    <w:rsid w:val="003F0A65"/>
    <w:rsid w:val="003F1703"/>
    <w:rsid w:val="003F2F11"/>
    <w:rsid w:val="003F4287"/>
    <w:rsid w:val="003F43A4"/>
    <w:rsid w:val="003F54E7"/>
    <w:rsid w:val="003F5B6B"/>
    <w:rsid w:val="003F66BE"/>
    <w:rsid w:val="003F69C6"/>
    <w:rsid w:val="003F69D9"/>
    <w:rsid w:val="004003AB"/>
    <w:rsid w:val="00401B03"/>
    <w:rsid w:val="00402147"/>
    <w:rsid w:val="0040240A"/>
    <w:rsid w:val="00402AB9"/>
    <w:rsid w:val="0040345C"/>
    <w:rsid w:val="00403BF6"/>
    <w:rsid w:val="0040474A"/>
    <w:rsid w:val="00405191"/>
    <w:rsid w:val="004066F1"/>
    <w:rsid w:val="004101FF"/>
    <w:rsid w:val="0041144E"/>
    <w:rsid w:val="00411A78"/>
    <w:rsid w:val="00412466"/>
    <w:rsid w:val="00416252"/>
    <w:rsid w:val="00417959"/>
    <w:rsid w:val="00417BA5"/>
    <w:rsid w:val="00421CC3"/>
    <w:rsid w:val="00422BE4"/>
    <w:rsid w:val="004250AE"/>
    <w:rsid w:val="00425668"/>
    <w:rsid w:val="00425F4F"/>
    <w:rsid w:val="004274ED"/>
    <w:rsid w:val="004315A0"/>
    <w:rsid w:val="004316BA"/>
    <w:rsid w:val="00431804"/>
    <w:rsid w:val="00431DB7"/>
    <w:rsid w:val="0043397B"/>
    <w:rsid w:val="0043450B"/>
    <w:rsid w:val="00435BCC"/>
    <w:rsid w:val="00437139"/>
    <w:rsid w:val="004373D4"/>
    <w:rsid w:val="00441C01"/>
    <w:rsid w:val="00442032"/>
    <w:rsid w:val="00443DD4"/>
    <w:rsid w:val="00444E34"/>
    <w:rsid w:val="00445B57"/>
    <w:rsid w:val="00445B81"/>
    <w:rsid w:val="004462B2"/>
    <w:rsid w:val="00451849"/>
    <w:rsid w:val="00452C6E"/>
    <w:rsid w:val="0045381B"/>
    <w:rsid w:val="00455D62"/>
    <w:rsid w:val="0045610E"/>
    <w:rsid w:val="0045694C"/>
    <w:rsid w:val="00456CBB"/>
    <w:rsid w:val="00461325"/>
    <w:rsid w:val="0046227A"/>
    <w:rsid w:val="00462B4B"/>
    <w:rsid w:val="004636C9"/>
    <w:rsid w:val="004668C9"/>
    <w:rsid w:val="00470037"/>
    <w:rsid w:val="004726E9"/>
    <w:rsid w:val="00472D7B"/>
    <w:rsid w:val="0047354F"/>
    <w:rsid w:val="00474084"/>
    <w:rsid w:val="00475CC3"/>
    <w:rsid w:val="00475DCB"/>
    <w:rsid w:val="00476D71"/>
    <w:rsid w:val="00476F54"/>
    <w:rsid w:val="004800D7"/>
    <w:rsid w:val="00480398"/>
    <w:rsid w:val="00480DAA"/>
    <w:rsid w:val="0048171C"/>
    <w:rsid w:val="00482119"/>
    <w:rsid w:val="00482DEC"/>
    <w:rsid w:val="00483CC2"/>
    <w:rsid w:val="00483D4C"/>
    <w:rsid w:val="00484A03"/>
    <w:rsid w:val="00484E2B"/>
    <w:rsid w:val="00484F64"/>
    <w:rsid w:val="00487961"/>
    <w:rsid w:val="00492938"/>
    <w:rsid w:val="004949C1"/>
    <w:rsid w:val="004952DD"/>
    <w:rsid w:val="0049539E"/>
    <w:rsid w:val="00496C2C"/>
    <w:rsid w:val="00496DCC"/>
    <w:rsid w:val="004A0020"/>
    <w:rsid w:val="004A00E3"/>
    <w:rsid w:val="004A023E"/>
    <w:rsid w:val="004A0F27"/>
    <w:rsid w:val="004A3616"/>
    <w:rsid w:val="004A41A1"/>
    <w:rsid w:val="004A4228"/>
    <w:rsid w:val="004A4BB5"/>
    <w:rsid w:val="004A511B"/>
    <w:rsid w:val="004A6132"/>
    <w:rsid w:val="004A66A8"/>
    <w:rsid w:val="004A6772"/>
    <w:rsid w:val="004A68A4"/>
    <w:rsid w:val="004B00F8"/>
    <w:rsid w:val="004B0173"/>
    <w:rsid w:val="004B0F7C"/>
    <w:rsid w:val="004B1090"/>
    <w:rsid w:val="004B3EE2"/>
    <w:rsid w:val="004B424E"/>
    <w:rsid w:val="004B56BC"/>
    <w:rsid w:val="004B7067"/>
    <w:rsid w:val="004B7601"/>
    <w:rsid w:val="004C2B14"/>
    <w:rsid w:val="004C3409"/>
    <w:rsid w:val="004C359D"/>
    <w:rsid w:val="004C549E"/>
    <w:rsid w:val="004C6064"/>
    <w:rsid w:val="004C66DB"/>
    <w:rsid w:val="004C7000"/>
    <w:rsid w:val="004D19C3"/>
    <w:rsid w:val="004D2F4C"/>
    <w:rsid w:val="004D2FFE"/>
    <w:rsid w:val="004D3D41"/>
    <w:rsid w:val="004D4381"/>
    <w:rsid w:val="004D534B"/>
    <w:rsid w:val="004D55BC"/>
    <w:rsid w:val="004D62A9"/>
    <w:rsid w:val="004D7506"/>
    <w:rsid w:val="004E0666"/>
    <w:rsid w:val="004E1FEA"/>
    <w:rsid w:val="004E3205"/>
    <w:rsid w:val="004E3440"/>
    <w:rsid w:val="004E34DB"/>
    <w:rsid w:val="004E47E8"/>
    <w:rsid w:val="004E5234"/>
    <w:rsid w:val="004E62DC"/>
    <w:rsid w:val="004E64CF"/>
    <w:rsid w:val="004E710B"/>
    <w:rsid w:val="004F0CEB"/>
    <w:rsid w:val="004F10A0"/>
    <w:rsid w:val="004F18CF"/>
    <w:rsid w:val="004F24A8"/>
    <w:rsid w:val="004F2539"/>
    <w:rsid w:val="004F29D2"/>
    <w:rsid w:val="004F4125"/>
    <w:rsid w:val="004F50FC"/>
    <w:rsid w:val="004F61A3"/>
    <w:rsid w:val="004F6496"/>
    <w:rsid w:val="004F7325"/>
    <w:rsid w:val="00502034"/>
    <w:rsid w:val="005041A6"/>
    <w:rsid w:val="00504751"/>
    <w:rsid w:val="0050475C"/>
    <w:rsid w:val="00504F77"/>
    <w:rsid w:val="0050593D"/>
    <w:rsid w:val="00506C25"/>
    <w:rsid w:val="00506C2C"/>
    <w:rsid w:val="0050732C"/>
    <w:rsid w:val="00510D99"/>
    <w:rsid w:val="00510DB7"/>
    <w:rsid w:val="00511180"/>
    <w:rsid w:val="005125E2"/>
    <w:rsid w:val="0051331D"/>
    <w:rsid w:val="0051386F"/>
    <w:rsid w:val="005143C2"/>
    <w:rsid w:val="00514CD7"/>
    <w:rsid w:val="00515798"/>
    <w:rsid w:val="00515A30"/>
    <w:rsid w:val="0051652E"/>
    <w:rsid w:val="00516E5B"/>
    <w:rsid w:val="00520465"/>
    <w:rsid w:val="00522260"/>
    <w:rsid w:val="00522E28"/>
    <w:rsid w:val="00523CBF"/>
    <w:rsid w:val="0052457C"/>
    <w:rsid w:val="00525B3C"/>
    <w:rsid w:val="00525FEF"/>
    <w:rsid w:val="00526C69"/>
    <w:rsid w:val="00527701"/>
    <w:rsid w:val="0053057C"/>
    <w:rsid w:val="00530DF2"/>
    <w:rsid w:val="00532B85"/>
    <w:rsid w:val="00532E7D"/>
    <w:rsid w:val="00533303"/>
    <w:rsid w:val="005377A6"/>
    <w:rsid w:val="00540E01"/>
    <w:rsid w:val="00541415"/>
    <w:rsid w:val="00541EF0"/>
    <w:rsid w:val="00542F5C"/>
    <w:rsid w:val="005430E8"/>
    <w:rsid w:val="005442BF"/>
    <w:rsid w:val="00546055"/>
    <w:rsid w:val="005463FA"/>
    <w:rsid w:val="005466B4"/>
    <w:rsid w:val="0055096B"/>
    <w:rsid w:val="00553397"/>
    <w:rsid w:val="005543EA"/>
    <w:rsid w:val="00554C50"/>
    <w:rsid w:val="005558BA"/>
    <w:rsid w:val="00555923"/>
    <w:rsid w:val="0055786F"/>
    <w:rsid w:val="00561BE3"/>
    <w:rsid w:val="00562A7D"/>
    <w:rsid w:val="00563854"/>
    <w:rsid w:val="00564CD5"/>
    <w:rsid w:val="005650D6"/>
    <w:rsid w:val="005652D4"/>
    <w:rsid w:val="00565D7E"/>
    <w:rsid w:val="005672AE"/>
    <w:rsid w:val="00567626"/>
    <w:rsid w:val="00567825"/>
    <w:rsid w:val="00570BB5"/>
    <w:rsid w:val="00572CC9"/>
    <w:rsid w:val="0057423F"/>
    <w:rsid w:val="005747B5"/>
    <w:rsid w:val="005777B7"/>
    <w:rsid w:val="005809AD"/>
    <w:rsid w:val="00580B09"/>
    <w:rsid w:val="005812E9"/>
    <w:rsid w:val="00581719"/>
    <w:rsid w:val="0058311C"/>
    <w:rsid w:val="005907DB"/>
    <w:rsid w:val="005A1FB5"/>
    <w:rsid w:val="005A260E"/>
    <w:rsid w:val="005A2BDA"/>
    <w:rsid w:val="005A5022"/>
    <w:rsid w:val="005A51B9"/>
    <w:rsid w:val="005A5368"/>
    <w:rsid w:val="005A5EFC"/>
    <w:rsid w:val="005B0A88"/>
    <w:rsid w:val="005B2096"/>
    <w:rsid w:val="005B233D"/>
    <w:rsid w:val="005B2857"/>
    <w:rsid w:val="005B3296"/>
    <w:rsid w:val="005B40E5"/>
    <w:rsid w:val="005B5062"/>
    <w:rsid w:val="005B5DAE"/>
    <w:rsid w:val="005B67C7"/>
    <w:rsid w:val="005B6F95"/>
    <w:rsid w:val="005B7017"/>
    <w:rsid w:val="005B7883"/>
    <w:rsid w:val="005C0A74"/>
    <w:rsid w:val="005C1237"/>
    <w:rsid w:val="005C1B55"/>
    <w:rsid w:val="005C3157"/>
    <w:rsid w:val="005C41B5"/>
    <w:rsid w:val="005C43CC"/>
    <w:rsid w:val="005C447D"/>
    <w:rsid w:val="005C47BC"/>
    <w:rsid w:val="005C766A"/>
    <w:rsid w:val="005C785E"/>
    <w:rsid w:val="005C79DF"/>
    <w:rsid w:val="005D0203"/>
    <w:rsid w:val="005D20D3"/>
    <w:rsid w:val="005D35D7"/>
    <w:rsid w:val="005D49FD"/>
    <w:rsid w:val="005D52EA"/>
    <w:rsid w:val="005D5325"/>
    <w:rsid w:val="005D69D4"/>
    <w:rsid w:val="005D6BCC"/>
    <w:rsid w:val="005D7FC0"/>
    <w:rsid w:val="005E1E23"/>
    <w:rsid w:val="005E2039"/>
    <w:rsid w:val="005E203A"/>
    <w:rsid w:val="005E237D"/>
    <w:rsid w:val="005E28DB"/>
    <w:rsid w:val="005E2E6F"/>
    <w:rsid w:val="005E372A"/>
    <w:rsid w:val="005E6036"/>
    <w:rsid w:val="005E622A"/>
    <w:rsid w:val="005E6EE0"/>
    <w:rsid w:val="005F028D"/>
    <w:rsid w:val="005F1FFF"/>
    <w:rsid w:val="005F2F53"/>
    <w:rsid w:val="005F3FAD"/>
    <w:rsid w:val="005F4210"/>
    <w:rsid w:val="005F43D2"/>
    <w:rsid w:val="005F6D49"/>
    <w:rsid w:val="005F7931"/>
    <w:rsid w:val="00600648"/>
    <w:rsid w:val="0060196D"/>
    <w:rsid w:val="00602BD1"/>
    <w:rsid w:val="00602CB2"/>
    <w:rsid w:val="00604143"/>
    <w:rsid w:val="00604197"/>
    <w:rsid w:val="0060623D"/>
    <w:rsid w:val="00606751"/>
    <w:rsid w:val="00606E0B"/>
    <w:rsid w:val="006072D2"/>
    <w:rsid w:val="00607771"/>
    <w:rsid w:val="006079F6"/>
    <w:rsid w:val="00607FE4"/>
    <w:rsid w:val="00611076"/>
    <w:rsid w:val="00611168"/>
    <w:rsid w:val="00611A2F"/>
    <w:rsid w:val="00611B98"/>
    <w:rsid w:val="00612100"/>
    <w:rsid w:val="00613005"/>
    <w:rsid w:val="006131C6"/>
    <w:rsid w:val="006149CD"/>
    <w:rsid w:val="00615186"/>
    <w:rsid w:val="00615624"/>
    <w:rsid w:val="00615879"/>
    <w:rsid w:val="00615C2F"/>
    <w:rsid w:val="00615C77"/>
    <w:rsid w:val="0061638E"/>
    <w:rsid w:val="00616AAB"/>
    <w:rsid w:val="006171FD"/>
    <w:rsid w:val="00620929"/>
    <w:rsid w:val="00620ED5"/>
    <w:rsid w:val="00621569"/>
    <w:rsid w:val="00622B84"/>
    <w:rsid w:val="00622C6D"/>
    <w:rsid w:val="00622EE4"/>
    <w:rsid w:val="0062320C"/>
    <w:rsid w:val="00623FA7"/>
    <w:rsid w:val="00624F4F"/>
    <w:rsid w:val="0063086C"/>
    <w:rsid w:val="0063138F"/>
    <w:rsid w:val="0063203B"/>
    <w:rsid w:val="00634E7D"/>
    <w:rsid w:val="006358F2"/>
    <w:rsid w:val="006363BD"/>
    <w:rsid w:val="00636D47"/>
    <w:rsid w:val="0064273F"/>
    <w:rsid w:val="0064322D"/>
    <w:rsid w:val="00643851"/>
    <w:rsid w:val="006440B3"/>
    <w:rsid w:val="00644EDF"/>
    <w:rsid w:val="006452CC"/>
    <w:rsid w:val="006457AF"/>
    <w:rsid w:val="00645825"/>
    <w:rsid w:val="00646B53"/>
    <w:rsid w:val="00647BBE"/>
    <w:rsid w:val="00651184"/>
    <w:rsid w:val="006522ED"/>
    <w:rsid w:val="00652DF1"/>
    <w:rsid w:val="006539DF"/>
    <w:rsid w:val="006553D8"/>
    <w:rsid w:val="0065719C"/>
    <w:rsid w:val="006571F8"/>
    <w:rsid w:val="00661D00"/>
    <w:rsid w:val="00661E62"/>
    <w:rsid w:val="00663536"/>
    <w:rsid w:val="0066367F"/>
    <w:rsid w:val="00670AB4"/>
    <w:rsid w:val="00671D20"/>
    <w:rsid w:val="0067201C"/>
    <w:rsid w:val="0067240D"/>
    <w:rsid w:val="00672C9E"/>
    <w:rsid w:val="006730DF"/>
    <w:rsid w:val="006733BA"/>
    <w:rsid w:val="00676F55"/>
    <w:rsid w:val="00680A5C"/>
    <w:rsid w:val="00681BA1"/>
    <w:rsid w:val="006835F7"/>
    <w:rsid w:val="0068426E"/>
    <w:rsid w:val="00684C56"/>
    <w:rsid w:val="0068559A"/>
    <w:rsid w:val="006860A1"/>
    <w:rsid w:val="0068702F"/>
    <w:rsid w:val="00687CAD"/>
    <w:rsid w:val="00690C51"/>
    <w:rsid w:val="00690EF5"/>
    <w:rsid w:val="00691FC6"/>
    <w:rsid w:val="00692646"/>
    <w:rsid w:val="006927F2"/>
    <w:rsid w:val="00693654"/>
    <w:rsid w:val="00693959"/>
    <w:rsid w:val="0069396C"/>
    <w:rsid w:val="006939C3"/>
    <w:rsid w:val="006943FA"/>
    <w:rsid w:val="006A0A54"/>
    <w:rsid w:val="006A261D"/>
    <w:rsid w:val="006A2CD0"/>
    <w:rsid w:val="006A4FB3"/>
    <w:rsid w:val="006A504B"/>
    <w:rsid w:val="006A5243"/>
    <w:rsid w:val="006A561C"/>
    <w:rsid w:val="006A78BC"/>
    <w:rsid w:val="006B0901"/>
    <w:rsid w:val="006B118C"/>
    <w:rsid w:val="006B1348"/>
    <w:rsid w:val="006B14ED"/>
    <w:rsid w:val="006B2C08"/>
    <w:rsid w:val="006B3285"/>
    <w:rsid w:val="006B3B3E"/>
    <w:rsid w:val="006B45C6"/>
    <w:rsid w:val="006B50DD"/>
    <w:rsid w:val="006B6D5D"/>
    <w:rsid w:val="006B7118"/>
    <w:rsid w:val="006B7C40"/>
    <w:rsid w:val="006B7EC6"/>
    <w:rsid w:val="006C0423"/>
    <w:rsid w:val="006C0697"/>
    <w:rsid w:val="006C0B23"/>
    <w:rsid w:val="006C1171"/>
    <w:rsid w:val="006C1E05"/>
    <w:rsid w:val="006C2BBD"/>
    <w:rsid w:val="006C3E7A"/>
    <w:rsid w:val="006C506B"/>
    <w:rsid w:val="006C60F2"/>
    <w:rsid w:val="006C6BD2"/>
    <w:rsid w:val="006C72C2"/>
    <w:rsid w:val="006C73C7"/>
    <w:rsid w:val="006D0811"/>
    <w:rsid w:val="006D1392"/>
    <w:rsid w:val="006D2559"/>
    <w:rsid w:val="006D2AB4"/>
    <w:rsid w:val="006D30F8"/>
    <w:rsid w:val="006D38B8"/>
    <w:rsid w:val="006D5CC9"/>
    <w:rsid w:val="006D6622"/>
    <w:rsid w:val="006D663A"/>
    <w:rsid w:val="006D6C02"/>
    <w:rsid w:val="006D6CB0"/>
    <w:rsid w:val="006E01BB"/>
    <w:rsid w:val="006E0577"/>
    <w:rsid w:val="006E06D3"/>
    <w:rsid w:val="006E117F"/>
    <w:rsid w:val="006E3D99"/>
    <w:rsid w:val="006E3E27"/>
    <w:rsid w:val="006E6010"/>
    <w:rsid w:val="006F16AF"/>
    <w:rsid w:val="006F3EC3"/>
    <w:rsid w:val="006F7787"/>
    <w:rsid w:val="006F7D06"/>
    <w:rsid w:val="00700379"/>
    <w:rsid w:val="0070115B"/>
    <w:rsid w:val="00703318"/>
    <w:rsid w:val="0070395F"/>
    <w:rsid w:val="00705303"/>
    <w:rsid w:val="00705B8F"/>
    <w:rsid w:val="00705C82"/>
    <w:rsid w:val="0070644E"/>
    <w:rsid w:val="007070FF"/>
    <w:rsid w:val="007074E7"/>
    <w:rsid w:val="007077BB"/>
    <w:rsid w:val="007112D4"/>
    <w:rsid w:val="00713241"/>
    <w:rsid w:val="00713C21"/>
    <w:rsid w:val="00715DAA"/>
    <w:rsid w:val="00715DEE"/>
    <w:rsid w:val="007167A6"/>
    <w:rsid w:val="007204CB"/>
    <w:rsid w:val="00722249"/>
    <w:rsid w:val="007225D8"/>
    <w:rsid w:val="00723AA0"/>
    <w:rsid w:val="00723E3D"/>
    <w:rsid w:val="00724BBF"/>
    <w:rsid w:val="00724C8B"/>
    <w:rsid w:val="0072553D"/>
    <w:rsid w:val="0073292B"/>
    <w:rsid w:val="00732A36"/>
    <w:rsid w:val="00732D01"/>
    <w:rsid w:val="00733DD6"/>
    <w:rsid w:val="00735670"/>
    <w:rsid w:val="00735839"/>
    <w:rsid w:val="00736679"/>
    <w:rsid w:val="00737015"/>
    <w:rsid w:val="00737270"/>
    <w:rsid w:val="0073759D"/>
    <w:rsid w:val="00737B15"/>
    <w:rsid w:val="00740FD9"/>
    <w:rsid w:val="007450A4"/>
    <w:rsid w:val="00745A06"/>
    <w:rsid w:val="007466EF"/>
    <w:rsid w:val="007471C2"/>
    <w:rsid w:val="0075088C"/>
    <w:rsid w:val="00751AB6"/>
    <w:rsid w:val="00752D1C"/>
    <w:rsid w:val="00753045"/>
    <w:rsid w:val="00753953"/>
    <w:rsid w:val="00756A97"/>
    <w:rsid w:val="00756DF7"/>
    <w:rsid w:val="007573CE"/>
    <w:rsid w:val="00757DC4"/>
    <w:rsid w:val="007601A7"/>
    <w:rsid w:val="00760579"/>
    <w:rsid w:val="00763215"/>
    <w:rsid w:val="0076390C"/>
    <w:rsid w:val="00763EDB"/>
    <w:rsid w:val="007645CB"/>
    <w:rsid w:val="007655D6"/>
    <w:rsid w:val="00767668"/>
    <w:rsid w:val="007711F5"/>
    <w:rsid w:val="007728E9"/>
    <w:rsid w:val="00772CEC"/>
    <w:rsid w:val="00773100"/>
    <w:rsid w:val="00773F78"/>
    <w:rsid w:val="00774BC0"/>
    <w:rsid w:val="00775325"/>
    <w:rsid w:val="0077647C"/>
    <w:rsid w:val="00776975"/>
    <w:rsid w:val="007771CE"/>
    <w:rsid w:val="00780C33"/>
    <w:rsid w:val="00781150"/>
    <w:rsid w:val="0078126A"/>
    <w:rsid w:val="00783223"/>
    <w:rsid w:val="0078383E"/>
    <w:rsid w:val="00785843"/>
    <w:rsid w:val="00786837"/>
    <w:rsid w:val="0078773D"/>
    <w:rsid w:val="007877F0"/>
    <w:rsid w:val="00787A17"/>
    <w:rsid w:val="00790181"/>
    <w:rsid w:val="00792AED"/>
    <w:rsid w:val="0079422E"/>
    <w:rsid w:val="007949AD"/>
    <w:rsid w:val="00794C80"/>
    <w:rsid w:val="0079616B"/>
    <w:rsid w:val="007973BE"/>
    <w:rsid w:val="007A0949"/>
    <w:rsid w:val="007A158A"/>
    <w:rsid w:val="007A1636"/>
    <w:rsid w:val="007A303F"/>
    <w:rsid w:val="007A49A9"/>
    <w:rsid w:val="007A7280"/>
    <w:rsid w:val="007A7E8C"/>
    <w:rsid w:val="007B17A8"/>
    <w:rsid w:val="007B18AA"/>
    <w:rsid w:val="007B1AC0"/>
    <w:rsid w:val="007B4430"/>
    <w:rsid w:val="007B5300"/>
    <w:rsid w:val="007B5482"/>
    <w:rsid w:val="007B6B23"/>
    <w:rsid w:val="007C0C49"/>
    <w:rsid w:val="007C2931"/>
    <w:rsid w:val="007C2FB7"/>
    <w:rsid w:val="007C331F"/>
    <w:rsid w:val="007C395A"/>
    <w:rsid w:val="007C452C"/>
    <w:rsid w:val="007D12DB"/>
    <w:rsid w:val="007D213E"/>
    <w:rsid w:val="007D2B5F"/>
    <w:rsid w:val="007D2BF7"/>
    <w:rsid w:val="007D38B9"/>
    <w:rsid w:val="007D3ADB"/>
    <w:rsid w:val="007D65C4"/>
    <w:rsid w:val="007D78AF"/>
    <w:rsid w:val="007E1E13"/>
    <w:rsid w:val="007E2501"/>
    <w:rsid w:val="007E2F68"/>
    <w:rsid w:val="007E3E14"/>
    <w:rsid w:val="007E4AF6"/>
    <w:rsid w:val="007E6E22"/>
    <w:rsid w:val="007E756D"/>
    <w:rsid w:val="007F0175"/>
    <w:rsid w:val="007F0D8E"/>
    <w:rsid w:val="007F1497"/>
    <w:rsid w:val="007F2CDC"/>
    <w:rsid w:val="007F2F5A"/>
    <w:rsid w:val="007F3816"/>
    <w:rsid w:val="007F406D"/>
    <w:rsid w:val="007F77B0"/>
    <w:rsid w:val="00800CF0"/>
    <w:rsid w:val="00801849"/>
    <w:rsid w:val="00803870"/>
    <w:rsid w:val="00803A2C"/>
    <w:rsid w:val="00803BB3"/>
    <w:rsid w:val="00804046"/>
    <w:rsid w:val="00805CDD"/>
    <w:rsid w:val="0080690F"/>
    <w:rsid w:val="00806EBF"/>
    <w:rsid w:val="00806ED5"/>
    <w:rsid w:val="008126D0"/>
    <w:rsid w:val="008134B2"/>
    <w:rsid w:val="00813563"/>
    <w:rsid w:val="008143E3"/>
    <w:rsid w:val="00815FE8"/>
    <w:rsid w:val="00817225"/>
    <w:rsid w:val="008177A7"/>
    <w:rsid w:val="00820D51"/>
    <w:rsid w:val="008221A1"/>
    <w:rsid w:val="008227AD"/>
    <w:rsid w:val="00823AD4"/>
    <w:rsid w:val="00823F3C"/>
    <w:rsid w:val="00824208"/>
    <w:rsid w:val="00824813"/>
    <w:rsid w:val="00825060"/>
    <w:rsid w:val="00825900"/>
    <w:rsid w:val="00825FC5"/>
    <w:rsid w:val="008279E4"/>
    <w:rsid w:val="00830891"/>
    <w:rsid w:val="00830D9B"/>
    <w:rsid w:val="008317E3"/>
    <w:rsid w:val="00831C5E"/>
    <w:rsid w:val="00831E1B"/>
    <w:rsid w:val="0083276A"/>
    <w:rsid w:val="008332A6"/>
    <w:rsid w:val="00833ABC"/>
    <w:rsid w:val="00833D03"/>
    <w:rsid w:val="00834BD4"/>
    <w:rsid w:val="0083554F"/>
    <w:rsid w:val="00835743"/>
    <w:rsid w:val="0083683C"/>
    <w:rsid w:val="00836FF4"/>
    <w:rsid w:val="0083728A"/>
    <w:rsid w:val="00840332"/>
    <w:rsid w:val="008404E2"/>
    <w:rsid w:val="008413F7"/>
    <w:rsid w:val="008423D8"/>
    <w:rsid w:val="008435E4"/>
    <w:rsid w:val="00844978"/>
    <w:rsid w:val="00845E9F"/>
    <w:rsid w:val="0084633A"/>
    <w:rsid w:val="00847C1F"/>
    <w:rsid w:val="00850D50"/>
    <w:rsid w:val="00850F85"/>
    <w:rsid w:val="008541D2"/>
    <w:rsid w:val="008551E0"/>
    <w:rsid w:val="00857E69"/>
    <w:rsid w:val="00860315"/>
    <w:rsid w:val="0086205D"/>
    <w:rsid w:val="008628B8"/>
    <w:rsid w:val="008631F7"/>
    <w:rsid w:val="00863246"/>
    <w:rsid w:val="00864A06"/>
    <w:rsid w:val="008655B2"/>
    <w:rsid w:val="00865BBD"/>
    <w:rsid w:val="0086724C"/>
    <w:rsid w:val="008707EF"/>
    <w:rsid w:val="008709AB"/>
    <w:rsid w:val="0087218D"/>
    <w:rsid w:val="00877D85"/>
    <w:rsid w:val="00880394"/>
    <w:rsid w:val="00880EC9"/>
    <w:rsid w:val="00881189"/>
    <w:rsid w:val="008812E2"/>
    <w:rsid w:val="00883356"/>
    <w:rsid w:val="008839AF"/>
    <w:rsid w:val="0088447C"/>
    <w:rsid w:val="00885514"/>
    <w:rsid w:val="00885D88"/>
    <w:rsid w:val="00886782"/>
    <w:rsid w:val="00886C54"/>
    <w:rsid w:val="00887025"/>
    <w:rsid w:val="008879B9"/>
    <w:rsid w:val="008909B5"/>
    <w:rsid w:val="00890E5F"/>
    <w:rsid w:val="00891750"/>
    <w:rsid w:val="008917D6"/>
    <w:rsid w:val="008919CB"/>
    <w:rsid w:val="0089323A"/>
    <w:rsid w:val="00894C5E"/>
    <w:rsid w:val="0089536B"/>
    <w:rsid w:val="008953D5"/>
    <w:rsid w:val="00895621"/>
    <w:rsid w:val="0089753D"/>
    <w:rsid w:val="008A1A45"/>
    <w:rsid w:val="008A1AC5"/>
    <w:rsid w:val="008A2DB7"/>
    <w:rsid w:val="008A3C47"/>
    <w:rsid w:val="008A438C"/>
    <w:rsid w:val="008A45D0"/>
    <w:rsid w:val="008A45D6"/>
    <w:rsid w:val="008A522A"/>
    <w:rsid w:val="008A5ADF"/>
    <w:rsid w:val="008A5B80"/>
    <w:rsid w:val="008A5DC4"/>
    <w:rsid w:val="008A63FE"/>
    <w:rsid w:val="008A68B0"/>
    <w:rsid w:val="008A6D5D"/>
    <w:rsid w:val="008A7184"/>
    <w:rsid w:val="008B2182"/>
    <w:rsid w:val="008B2B19"/>
    <w:rsid w:val="008B3FDC"/>
    <w:rsid w:val="008B405C"/>
    <w:rsid w:val="008B4626"/>
    <w:rsid w:val="008B55A9"/>
    <w:rsid w:val="008B5DD4"/>
    <w:rsid w:val="008B60D4"/>
    <w:rsid w:val="008B6F67"/>
    <w:rsid w:val="008B7D32"/>
    <w:rsid w:val="008C0274"/>
    <w:rsid w:val="008C0619"/>
    <w:rsid w:val="008C3762"/>
    <w:rsid w:val="008C3880"/>
    <w:rsid w:val="008C3A25"/>
    <w:rsid w:val="008C3A57"/>
    <w:rsid w:val="008C3C2A"/>
    <w:rsid w:val="008C5471"/>
    <w:rsid w:val="008C5FC7"/>
    <w:rsid w:val="008C7172"/>
    <w:rsid w:val="008C7820"/>
    <w:rsid w:val="008D0739"/>
    <w:rsid w:val="008D16D3"/>
    <w:rsid w:val="008D192F"/>
    <w:rsid w:val="008D1D2C"/>
    <w:rsid w:val="008D21F5"/>
    <w:rsid w:val="008D5293"/>
    <w:rsid w:val="008D6E8E"/>
    <w:rsid w:val="008D7C7F"/>
    <w:rsid w:val="008E042C"/>
    <w:rsid w:val="008E079D"/>
    <w:rsid w:val="008E0942"/>
    <w:rsid w:val="008E1FEF"/>
    <w:rsid w:val="008E32D3"/>
    <w:rsid w:val="008E3741"/>
    <w:rsid w:val="008E4E89"/>
    <w:rsid w:val="008E4F33"/>
    <w:rsid w:val="008E5FE5"/>
    <w:rsid w:val="008E6C3A"/>
    <w:rsid w:val="008F0133"/>
    <w:rsid w:val="008F2002"/>
    <w:rsid w:val="008F3BBD"/>
    <w:rsid w:val="008F4F35"/>
    <w:rsid w:val="008F5104"/>
    <w:rsid w:val="008F55CA"/>
    <w:rsid w:val="008F59B4"/>
    <w:rsid w:val="008F7C91"/>
    <w:rsid w:val="008F7DF2"/>
    <w:rsid w:val="00900B3B"/>
    <w:rsid w:val="00900D01"/>
    <w:rsid w:val="00901FB7"/>
    <w:rsid w:val="00902045"/>
    <w:rsid w:val="00902465"/>
    <w:rsid w:val="00904135"/>
    <w:rsid w:val="009050A5"/>
    <w:rsid w:val="009064F8"/>
    <w:rsid w:val="00906EF8"/>
    <w:rsid w:val="00910DEC"/>
    <w:rsid w:val="00910E4B"/>
    <w:rsid w:val="00911F18"/>
    <w:rsid w:val="00912900"/>
    <w:rsid w:val="00912C2B"/>
    <w:rsid w:val="0091380C"/>
    <w:rsid w:val="009166E1"/>
    <w:rsid w:val="0091782C"/>
    <w:rsid w:val="00917C58"/>
    <w:rsid w:val="00917E84"/>
    <w:rsid w:val="00923BE3"/>
    <w:rsid w:val="00925C24"/>
    <w:rsid w:val="0092661F"/>
    <w:rsid w:val="0092729A"/>
    <w:rsid w:val="009276E3"/>
    <w:rsid w:val="009354C8"/>
    <w:rsid w:val="00935642"/>
    <w:rsid w:val="009356A7"/>
    <w:rsid w:val="00935C29"/>
    <w:rsid w:val="00935DE6"/>
    <w:rsid w:val="009368D0"/>
    <w:rsid w:val="009370AB"/>
    <w:rsid w:val="00937616"/>
    <w:rsid w:val="00937D5C"/>
    <w:rsid w:val="00941902"/>
    <w:rsid w:val="00942505"/>
    <w:rsid w:val="009425E8"/>
    <w:rsid w:val="00942621"/>
    <w:rsid w:val="009438DC"/>
    <w:rsid w:val="009445F0"/>
    <w:rsid w:val="0094592C"/>
    <w:rsid w:val="009473AF"/>
    <w:rsid w:val="009504D3"/>
    <w:rsid w:val="009508EF"/>
    <w:rsid w:val="00950C7B"/>
    <w:rsid w:val="00950FAF"/>
    <w:rsid w:val="009512E6"/>
    <w:rsid w:val="00951A22"/>
    <w:rsid w:val="00953618"/>
    <w:rsid w:val="00953EF0"/>
    <w:rsid w:val="009541B0"/>
    <w:rsid w:val="009549EE"/>
    <w:rsid w:val="0095503C"/>
    <w:rsid w:val="0095563A"/>
    <w:rsid w:val="009556CF"/>
    <w:rsid w:val="009566F7"/>
    <w:rsid w:val="009619E5"/>
    <w:rsid w:val="0096248C"/>
    <w:rsid w:val="00962B96"/>
    <w:rsid w:val="00963C4B"/>
    <w:rsid w:val="009641A3"/>
    <w:rsid w:val="0096509C"/>
    <w:rsid w:val="0096588E"/>
    <w:rsid w:val="00966727"/>
    <w:rsid w:val="00967E10"/>
    <w:rsid w:val="009704CF"/>
    <w:rsid w:val="009707D3"/>
    <w:rsid w:val="00970E9B"/>
    <w:rsid w:val="00971341"/>
    <w:rsid w:val="009741F4"/>
    <w:rsid w:val="00975139"/>
    <w:rsid w:val="009759B2"/>
    <w:rsid w:val="00975C34"/>
    <w:rsid w:val="009762C7"/>
    <w:rsid w:val="00976422"/>
    <w:rsid w:val="009767A5"/>
    <w:rsid w:val="009772E3"/>
    <w:rsid w:val="009774D7"/>
    <w:rsid w:val="00977D8F"/>
    <w:rsid w:val="00981C76"/>
    <w:rsid w:val="009833A5"/>
    <w:rsid w:val="009837EC"/>
    <w:rsid w:val="0098478A"/>
    <w:rsid w:val="009850A3"/>
    <w:rsid w:val="00986391"/>
    <w:rsid w:val="0098668C"/>
    <w:rsid w:val="00986B4C"/>
    <w:rsid w:val="00986D99"/>
    <w:rsid w:val="00987645"/>
    <w:rsid w:val="00990416"/>
    <w:rsid w:val="009905DA"/>
    <w:rsid w:val="0099077B"/>
    <w:rsid w:val="00990E23"/>
    <w:rsid w:val="00990F81"/>
    <w:rsid w:val="00990FFA"/>
    <w:rsid w:val="0099117D"/>
    <w:rsid w:val="00991512"/>
    <w:rsid w:val="00992267"/>
    <w:rsid w:val="00992B9E"/>
    <w:rsid w:val="00993664"/>
    <w:rsid w:val="00993C02"/>
    <w:rsid w:val="00994569"/>
    <w:rsid w:val="00995297"/>
    <w:rsid w:val="00995A16"/>
    <w:rsid w:val="009970CD"/>
    <w:rsid w:val="009974D2"/>
    <w:rsid w:val="009A00B2"/>
    <w:rsid w:val="009A05BB"/>
    <w:rsid w:val="009A0D0F"/>
    <w:rsid w:val="009A1205"/>
    <w:rsid w:val="009A2DF9"/>
    <w:rsid w:val="009A3A06"/>
    <w:rsid w:val="009A4688"/>
    <w:rsid w:val="009A4D79"/>
    <w:rsid w:val="009A677B"/>
    <w:rsid w:val="009A7D81"/>
    <w:rsid w:val="009A7DD0"/>
    <w:rsid w:val="009B0E26"/>
    <w:rsid w:val="009B176A"/>
    <w:rsid w:val="009B1F93"/>
    <w:rsid w:val="009B2990"/>
    <w:rsid w:val="009B3671"/>
    <w:rsid w:val="009B3F5B"/>
    <w:rsid w:val="009B45CA"/>
    <w:rsid w:val="009B4661"/>
    <w:rsid w:val="009B4BE6"/>
    <w:rsid w:val="009B636D"/>
    <w:rsid w:val="009C04EB"/>
    <w:rsid w:val="009C2F89"/>
    <w:rsid w:val="009C35F1"/>
    <w:rsid w:val="009C3851"/>
    <w:rsid w:val="009C3C2A"/>
    <w:rsid w:val="009C4626"/>
    <w:rsid w:val="009C5309"/>
    <w:rsid w:val="009C666F"/>
    <w:rsid w:val="009D142C"/>
    <w:rsid w:val="009D1B8D"/>
    <w:rsid w:val="009D4422"/>
    <w:rsid w:val="009D54D5"/>
    <w:rsid w:val="009D5FAA"/>
    <w:rsid w:val="009E0472"/>
    <w:rsid w:val="009E1A88"/>
    <w:rsid w:val="009E1DA1"/>
    <w:rsid w:val="009E2311"/>
    <w:rsid w:val="009E234B"/>
    <w:rsid w:val="009E2A6A"/>
    <w:rsid w:val="009E46DB"/>
    <w:rsid w:val="009E4D6F"/>
    <w:rsid w:val="009E54ED"/>
    <w:rsid w:val="009E57D6"/>
    <w:rsid w:val="009E7CC2"/>
    <w:rsid w:val="009F12DC"/>
    <w:rsid w:val="009F2AA6"/>
    <w:rsid w:val="009F2DC9"/>
    <w:rsid w:val="009F3B3F"/>
    <w:rsid w:val="009F6172"/>
    <w:rsid w:val="00A0067D"/>
    <w:rsid w:val="00A0092E"/>
    <w:rsid w:val="00A013B1"/>
    <w:rsid w:val="00A013CE"/>
    <w:rsid w:val="00A02111"/>
    <w:rsid w:val="00A02396"/>
    <w:rsid w:val="00A033C6"/>
    <w:rsid w:val="00A03741"/>
    <w:rsid w:val="00A03968"/>
    <w:rsid w:val="00A05B3D"/>
    <w:rsid w:val="00A05DD7"/>
    <w:rsid w:val="00A07B22"/>
    <w:rsid w:val="00A07EFD"/>
    <w:rsid w:val="00A10E6A"/>
    <w:rsid w:val="00A14586"/>
    <w:rsid w:val="00A1496B"/>
    <w:rsid w:val="00A15DE2"/>
    <w:rsid w:val="00A16574"/>
    <w:rsid w:val="00A17CB5"/>
    <w:rsid w:val="00A210B8"/>
    <w:rsid w:val="00A22098"/>
    <w:rsid w:val="00A221EF"/>
    <w:rsid w:val="00A22FB7"/>
    <w:rsid w:val="00A25E40"/>
    <w:rsid w:val="00A26123"/>
    <w:rsid w:val="00A2686D"/>
    <w:rsid w:val="00A278CE"/>
    <w:rsid w:val="00A27FD9"/>
    <w:rsid w:val="00A3026C"/>
    <w:rsid w:val="00A30AF1"/>
    <w:rsid w:val="00A31548"/>
    <w:rsid w:val="00A315BC"/>
    <w:rsid w:val="00A31B44"/>
    <w:rsid w:val="00A31B61"/>
    <w:rsid w:val="00A33DA2"/>
    <w:rsid w:val="00A33EE0"/>
    <w:rsid w:val="00A35AB6"/>
    <w:rsid w:val="00A360A4"/>
    <w:rsid w:val="00A369E0"/>
    <w:rsid w:val="00A374A2"/>
    <w:rsid w:val="00A37695"/>
    <w:rsid w:val="00A40031"/>
    <w:rsid w:val="00A40B66"/>
    <w:rsid w:val="00A42593"/>
    <w:rsid w:val="00A4320C"/>
    <w:rsid w:val="00A43DD7"/>
    <w:rsid w:val="00A445E7"/>
    <w:rsid w:val="00A45097"/>
    <w:rsid w:val="00A46294"/>
    <w:rsid w:val="00A465D6"/>
    <w:rsid w:val="00A47BC1"/>
    <w:rsid w:val="00A5088A"/>
    <w:rsid w:val="00A51C12"/>
    <w:rsid w:val="00A521FA"/>
    <w:rsid w:val="00A5264E"/>
    <w:rsid w:val="00A52FF5"/>
    <w:rsid w:val="00A5390E"/>
    <w:rsid w:val="00A545E2"/>
    <w:rsid w:val="00A556E5"/>
    <w:rsid w:val="00A569C8"/>
    <w:rsid w:val="00A56C7D"/>
    <w:rsid w:val="00A56DA5"/>
    <w:rsid w:val="00A6001F"/>
    <w:rsid w:val="00A601D6"/>
    <w:rsid w:val="00A61FB7"/>
    <w:rsid w:val="00A6211B"/>
    <w:rsid w:val="00A62DE7"/>
    <w:rsid w:val="00A631B3"/>
    <w:rsid w:val="00A63854"/>
    <w:rsid w:val="00A63A4E"/>
    <w:rsid w:val="00A651C7"/>
    <w:rsid w:val="00A66626"/>
    <w:rsid w:val="00A67B7C"/>
    <w:rsid w:val="00A7228C"/>
    <w:rsid w:val="00A7230E"/>
    <w:rsid w:val="00A73DD5"/>
    <w:rsid w:val="00A74D74"/>
    <w:rsid w:val="00A74E39"/>
    <w:rsid w:val="00A766EA"/>
    <w:rsid w:val="00A8071C"/>
    <w:rsid w:val="00A80B13"/>
    <w:rsid w:val="00A8118A"/>
    <w:rsid w:val="00A8118C"/>
    <w:rsid w:val="00A81530"/>
    <w:rsid w:val="00A81745"/>
    <w:rsid w:val="00A81AF0"/>
    <w:rsid w:val="00A81B2C"/>
    <w:rsid w:val="00A81EB3"/>
    <w:rsid w:val="00A81F53"/>
    <w:rsid w:val="00A82C27"/>
    <w:rsid w:val="00A82F27"/>
    <w:rsid w:val="00A837BE"/>
    <w:rsid w:val="00A844E5"/>
    <w:rsid w:val="00A85597"/>
    <w:rsid w:val="00A91D9F"/>
    <w:rsid w:val="00A921DD"/>
    <w:rsid w:val="00A9247D"/>
    <w:rsid w:val="00A924EB"/>
    <w:rsid w:val="00A92EFB"/>
    <w:rsid w:val="00A93176"/>
    <w:rsid w:val="00A932F6"/>
    <w:rsid w:val="00A95A6F"/>
    <w:rsid w:val="00A95D34"/>
    <w:rsid w:val="00A970C1"/>
    <w:rsid w:val="00A9712D"/>
    <w:rsid w:val="00AA279E"/>
    <w:rsid w:val="00AA4B14"/>
    <w:rsid w:val="00AA528A"/>
    <w:rsid w:val="00AA54AC"/>
    <w:rsid w:val="00AA59C1"/>
    <w:rsid w:val="00AA5E25"/>
    <w:rsid w:val="00AA6362"/>
    <w:rsid w:val="00AA686C"/>
    <w:rsid w:val="00AA6B4B"/>
    <w:rsid w:val="00AA78A6"/>
    <w:rsid w:val="00AB0560"/>
    <w:rsid w:val="00AB07BF"/>
    <w:rsid w:val="00AB1E64"/>
    <w:rsid w:val="00AB20AC"/>
    <w:rsid w:val="00AB25E3"/>
    <w:rsid w:val="00AB31A0"/>
    <w:rsid w:val="00AB4E31"/>
    <w:rsid w:val="00AB5C08"/>
    <w:rsid w:val="00AB6D21"/>
    <w:rsid w:val="00AB7A19"/>
    <w:rsid w:val="00AC18BE"/>
    <w:rsid w:val="00AC1F0D"/>
    <w:rsid w:val="00AC3D57"/>
    <w:rsid w:val="00AC5B57"/>
    <w:rsid w:val="00AC779C"/>
    <w:rsid w:val="00AC7B11"/>
    <w:rsid w:val="00AD011C"/>
    <w:rsid w:val="00AD128C"/>
    <w:rsid w:val="00AD1B1B"/>
    <w:rsid w:val="00AD24F8"/>
    <w:rsid w:val="00AD2573"/>
    <w:rsid w:val="00AD3764"/>
    <w:rsid w:val="00AD3A0B"/>
    <w:rsid w:val="00AD3F72"/>
    <w:rsid w:val="00AD4490"/>
    <w:rsid w:val="00AD514E"/>
    <w:rsid w:val="00AD6817"/>
    <w:rsid w:val="00AE0FD5"/>
    <w:rsid w:val="00AE118C"/>
    <w:rsid w:val="00AE1BA4"/>
    <w:rsid w:val="00AE4508"/>
    <w:rsid w:val="00AE4769"/>
    <w:rsid w:val="00AE6DD8"/>
    <w:rsid w:val="00AF04CB"/>
    <w:rsid w:val="00AF2217"/>
    <w:rsid w:val="00AF37E6"/>
    <w:rsid w:val="00AF43F1"/>
    <w:rsid w:val="00AF669C"/>
    <w:rsid w:val="00AF776B"/>
    <w:rsid w:val="00B00ED1"/>
    <w:rsid w:val="00B0178F"/>
    <w:rsid w:val="00B01BA5"/>
    <w:rsid w:val="00B03551"/>
    <w:rsid w:val="00B037F3"/>
    <w:rsid w:val="00B06F39"/>
    <w:rsid w:val="00B1067A"/>
    <w:rsid w:val="00B12958"/>
    <w:rsid w:val="00B1716F"/>
    <w:rsid w:val="00B1744D"/>
    <w:rsid w:val="00B201E5"/>
    <w:rsid w:val="00B218D7"/>
    <w:rsid w:val="00B22EC5"/>
    <w:rsid w:val="00B22F2C"/>
    <w:rsid w:val="00B242ED"/>
    <w:rsid w:val="00B243E2"/>
    <w:rsid w:val="00B24D82"/>
    <w:rsid w:val="00B2585F"/>
    <w:rsid w:val="00B25BF4"/>
    <w:rsid w:val="00B27323"/>
    <w:rsid w:val="00B30783"/>
    <w:rsid w:val="00B30E01"/>
    <w:rsid w:val="00B31B84"/>
    <w:rsid w:val="00B338E2"/>
    <w:rsid w:val="00B35E7D"/>
    <w:rsid w:val="00B36081"/>
    <w:rsid w:val="00B365C5"/>
    <w:rsid w:val="00B4004F"/>
    <w:rsid w:val="00B4057B"/>
    <w:rsid w:val="00B41168"/>
    <w:rsid w:val="00B420F7"/>
    <w:rsid w:val="00B440AF"/>
    <w:rsid w:val="00B45543"/>
    <w:rsid w:val="00B462D2"/>
    <w:rsid w:val="00B466AF"/>
    <w:rsid w:val="00B476B4"/>
    <w:rsid w:val="00B502D9"/>
    <w:rsid w:val="00B51936"/>
    <w:rsid w:val="00B52179"/>
    <w:rsid w:val="00B525FF"/>
    <w:rsid w:val="00B53B40"/>
    <w:rsid w:val="00B54146"/>
    <w:rsid w:val="00B54CB1"/>
    <w:rsid w:val="00B54D7B"/>
    <w:rsid w:val="00B55794"/>
    <w:rsid w:val="00B55D56"/>
    <w:rsid w:val="00B5616D"/>
    <w:rsid w:val="00B56A0A"/>
    <w:rsid w:val="00B600EF"/>
    <w:rsid w:val="00B60683"/>
    <w:rsid w:val="00B60D11"/>
    <w:rsid w:val="00B61842"/>
    <w:rsid w:val="00B619DB"/>
    <w:rsid w:val="00B61E12"/>
    <w:rsid w:val="00B62028"/>
    <w:rsid w:val="00B62071"/>
    <w:rsid w:val="00B6297C"/>
    <w:rsid w:val="00B62F65"/>
    <w:rsid w:val="00B64FE1"/>
    <w:rsid w:val="00B663B5"/>
    <w:rsid w:val="00B66B55"/>
    <w:rsid w:val="00B67C4D"/>
    <w:rsid w:val="00B70801"/>
    <w:rsid w:val="00B70A0B"/>
    <w:rsid w:val="00B7276F"/>
    <w:rsid w:val="00B73333"/>
    <w:rsid w:val="00B73A13"/>
    <w:rsid w:val="00B74DC9"/>
    <w:rsid w:val="00B75276"/>
    <w:rsid w:val="00B75368"/>
    <w:rsid w:val="00B76006"/>
    <w:rsid w:val="00B76947"/>
    <w:rsid w:val="00B777D9"/>
    <w:rsid w:val="00B77DAC"/>
    <w:rsid w:val="00B801C6"/>
    <w:rsid w:val="00B80667"/>
    <w:rsid w:val="00B82BDE"/>
    <w:rsid w:val="00B831F5"/>
    <w:rsid w:val="00B83891"/>
    <w:rsid w:val="00B8478B"/>
    <w:rsid w:val="00B84E6A"/>
    <w:rsid w:val="00B85744"/>
    <w:rsid w:val="00B85C34"/>
    <w:rsid w:val="00B87B4A"/>
    <w:rsid w:val="00B9032C"/>
    <w:rsid w:val="00B9060C"/>
    <w:rsid w:val="00B90C21"/>
    <w:rsid w:val="00B91EC0"/>
    <w:rsid w:val="00B93BD9"/>
    <w:rsid w:val="00B9518C"/>
    <w:rsid w:val="00B95FBB"/>
    <w:rsid w:val="00B96887"/>
    <w:rsid w:val="00B96ED4"/>
    <w:rsid w:val="00BA07AA"/>
    <w:rsid w:val="00BA3857"/>
    <w:rsid w:val="00BA4CFB"/>
    <w:rsid w:val="00BA4DB3"/>
    <w:rsid w:val="00BA5464"/>
    <w:rsid w:val="00BA5525"/>
    <w:rsid w:val="00BA7258"/>
    <w:rsid w:val="00BA7D89"/>
    <w:rsid w:val="00BB0B37"/>
    <w:rsid w:val="00BB1C57"/>
    <w:rsid w:val="00BB25AC"/>
    <w:rsid w:val="00BB4013"/>
    <w:rsid w:val="00BB5804"/>
    <w:rsid w:val="00BB6294"/>
    <w:rsid w:val="00BB66CD"/>
    <w:rsid w:val="00BC02F1"/>
    <w:rsid w:val="00BC0609"/>
    <w:rsid w:val="00BC118E"/>
    <w:rsid w:val="00BC127E"/>
    <w:rsid w:val="00BC2D51"/>
    <w:rsid w:val="00BC3B6E"/>
    <w:rsid w:val="00BC460E"/>
    <w:rsid w:val="00BC4A1E"/>
    <w:rsid w:val="00BC5877"/>
    <w:rsid w:val="00BC7262"/>
    <w:rsid w:val="00BD0429"/>
    <w:rsid w:val="00BD1A38"/>
    <w:rsid w:val="00BD244E"/>
    <w:rsid w:val="00BD2562"/>
    <w:rsid w:val="00BD3B50"/>
    <w:rsid w:val="00BD43C1"/>
    <w:rsid w:val="00BD46C7"/>
    <w:rsid w:val="00BD58D8"/>
    <w:rsid w:val="00BD75DF"/>
    <w:rsid w:val="00BE019E"/>
    <w:rsid w:val="00BE134A"/>
    <w:rsid w:val="00BE2D85"/>
    <w:rsid w:val="00BE2E5B"/>
    <w:rsid w:val="00BE2FC7"/>
    <w:rsid w:val="00BE63D1"/>
    <w:rsid w:val="00BE6810"/>
    <w:rsid w:val="00BE6F5E"/>
    <w:rsid w:val="00BF0A71"/>
    <w:rsid w:val="00BF0E5E"/>
    <w:rsid w:val="00BF23E0"/>
    <w:rsid w:val="00BF2B4D"/>
    <w:rsid w:val="00BF3258"/>
    <w:rsid w:val="00BF4537"/>
    <w:rsid w:val="00BF4B42"/>
    <w:rsid w:val="00BF4D3B"/>
    <w:rsid w:val="00BF731E"/>
    <w:rsid w:val="00C014BA"/>
    <w:rsid w:val="00C02384"/>
    <w:rsid w:val="00C0244E"/>
    <w:rsid w:val="00C03AD6"/>
    <w:rsid w:val="00C03E65"/>
    <w:rsid w:val="00C07B88"/>
    <w:rsid w:val="00C10045"/>
    <w:rsid w:val="00C10C9F"/>
    <w:rsid w:val="00C11019"/>
    <w:rsid w:val="00C11077"/>
    <w:rsid w:val="00C114F9"/>
    <w:rsid w:val="00C11A94"/>
    <w:rsid w:val="00C1240D"/>
    <w:rsid w:val="00C12D47"/>
    <w:rsid w:val="00C13007"/>
    <w:rsid w:val="00C1344C"/>
    <w:rsid w:val="00C14E0C"/>
    <w:rsid w:val="00C15F0D"/>
    <w:rsid w:val="00C16B51"/>
    <w:rsid w:val="00C20066"/>
    <w:rsid w:val="00C209A9"/>
    <w:rsid w:val="00C21530"/>
    <w:rsid w:val="00C222F5"/>
    <w:rsid w:val="00C25112"/>
    <w:rsid w:val="00C257CE"/>
    <w:rsid w:val="00C266DA"/>
    <w:rsid w:val="00C26A9D"/>
    <w:rsid w:val="00C2792C"/>
    <w:rsid w:val="00C30473"/>
    <w:rsid w:val="00C3360F"/>
    <w:rsid w:val="00C33BBD"/>
    <w:rsid w:val="00C34376"/>
    <w:rsid w:val="00C353A3"/>
    <w:rsid w:val="00C358DD"/>
    <w:rsid w:val="00C35966"/>
    <w:rsid w:val="00C35A64"/>
    <w:rsid w:val="00C35C31"/>
    <w:rsid w:val="00C35C46"/>
    <w:rsid w:val="00C36AB1"/>
    <w:rsid w:val="00C374B5"/>
    <w:rsid w:val="00C375D9"/>
    <w:rsid w:val="00C3793C"/>
    <w:rsid w:val="00C37BCB"/>
    <w:rsid w:val="00C4019D"/>
    <w:rsid w:val="00C40A8B"/>
    <w:rsid w:val="00C40AF0"/>
    <w:rsid w:val="00C42D47"/>
    <w:rsid w:val="00C43D7D"/>
    <w:rsid w:val="00C43DCD"/>
    <w:rsid w:val="00C442AB"/>
    <w:rsid w:val="00C462D4"/>
    <w:rsid w:val="00C4681B"/>
    <w:rsid w:val="00C4696D"/>
    <w:rsid w:val="00C47D7D"/>
    <w:rsid w:val="00C51912"/>
    <w:rsid w:val="00C5403B"/>
    <w:rsid w:val="00C5476F"/>
    <w:rsid w:val="00C56696"/>
    <w:rsid w:val="00C56869"/>
    <w:rsid w:val="00C612F0"/>
    <w:rsid w:val="00C61FF0"/>
    <w:rsid w:val="00C6302F"/>
    <w:rsid w:val="00C633E1"/>
    <w:rsid w:val="00C63891"/>
    <w:rsid w:val="00C66B9B"/>
    <w:rsid w:val="00C67470"/>
    <w:rsid w:val="00C6750C"/>
    <w:rsid w:val="00C7118A"/>
    <w:rsid w:val="00C7137A"/>
    <w:rsid w:val="00C72101"/>
    <w:rsid w:val="00C72991"/>
    <w:rsid w:val="00C73924"/>
    <w:rsid w:val="00C73DFE"/>
    <w:rsid w:val="00C74468"/>
    <w:rsid w:val="00C74B6B"/>
    <w:rsid w:val="00C76ECD"/>
    <w:rsid w:val="00C778CA"/>
    <w:rsid w:val="00C80EAE"/>
    <w:rsid w:val="00C81F27"/>
    <w:rsid w:val="00C821E6"/>
    <w:rsid w:val="00C82EF6"/>
    <w:rsid w:val="00C8332B"/>
    <w:rsid w:val="00C843E0"/>
    <w:rsid w:val="00C860C8"/>
    <w:rsid w:val="00C86215"/>
    <w:rsid w:val="00C86456"/>
    <w:rsid w:val="00C87530"/>
    <w:rsid w:val="00C87D72"/>
    <w:rsid w:val="00C90002"/>
    <w:rsid w:val="00C91970"/>
    <w:rsid w:val="00C91B67"/>
    <w:rsid w:val="00C92900"/>
    <w:rsid w:val="00C93746"/>
    <w:rsid w:val="00C93A6C"/>
    <w:rsid w:val="00C951A5"/>
    <w:rsid w:val="00C954B6"/>
    <w:rsid w:val="00C95551"/>
    <w:rsid w:val="00C9763A"/>
    <w:rsid w:val="00C9785E"/>
    <w:rsid w:val="00CA02DE"/>
    <w:rsid w:val="00CA2343"/>
    <w:rsid w:val="00CA37A0"/>
    <w:rsid w:val="00CA54EE"/>
    <w:rsid w:val="00CA5B0E"/>
    <w:rsid w:val="00CA6CBE"/>
    <w:rsid w:val="00CA72C9"/>
    <w:rsid w:val="00CB249F"/>
    <w:rsid w:val="00CB3BFC"/>
    <w:rsid w:val="00CB5126"/>
    <w:rsid w:val="00CB54F8"/>
    <w:rsid w:val="00CB6E7A"/>
    <w:rsid w:val="00CC046E"/>
    <w:rsid w:val="00CC1F88"/>
    <w:rsid w:val="00CC3C65"/>
    <w:rsid w:val="00CC6809"/>
    <w:rsid w:val="00CC7BC9"/>
    <w:rsid w:val="00CD190C"/>
    <w:rsid w:val="00CD2F4A"/>
    <w:rsid w:val="00CD3AAD"/>
    <w:rsid w:val="00CD3C5E"/>
    <w:rsid w:val="00CD4EE5"/>
    <w:rsid w:val="00CD5D53"/>
    <w:rsid w:val="00CD5D81"/>
    <w:rsid w:val="00CD667B"/>
    <w:rsid w:val="00CD678A"/>
    <w:rsid w:val="00CD7EB7"/>
    <w:rsid w:val="00CD7FA4"/>
    <w:rsid w:val="00CE206F"/>
    <w:rsid w:val="00CE27BC"/>
    <w:rsid w:val="00CE2E76"/>
    <w:rsid w:val="00CE47D3"/>
    <w:rsid w:val="00CE4E41"/>
    <w:rsid w:val="00CE5955"/>
    <w:rsid w:val="00CE59EA"/>
    <w:rsid w:val="00CE5B72"/>
    <w:rsid w:val="00CE63ED"/>
    <w:rsid w:val="00CE660B"/>
    <w:rsid w:val="00CE7E86"/>
    <w:rsid w:val="00CF04CC"/>
    <w:rsid w:val="00CF108E"/>
    <w:rsid w:val="00CF1E39"/>
    <w:rsid w:val="00CF1E3F"/>
    <w:rsid w:val="00CF1ECB"/>
    <w:rsid w:val="00CF2497"/>
    <w:rsid w:val="00CF29A8"/>
    <w:rsid w:val="00CF3211"/>
    <w:rsid w:val="00CF3A1C"/>
    <w:rsid w:val="00CF3AE7"/>
    <w:rsid w:val="00CF7182"/>
    <w:rsid w:val="00CF7817"/>
    <w:rsid w:val="00CF7ABB"/>
    <w:rsid w:val="00D00EDC"/>
    <w:rsid w:val="00D01665"/>
    <w:rsid w:val="00D017CD"/>
    <w:rsid w:val="00D032E2"/>
    <w:rsid w:val="00D043BB"/>
    <w:rsid w:val="00D0576D"/>
    <w:rsid w:val="00D05D71"/>
    <w:rsid w:val="00D06A65"/>
    <w:rsid w:val="00D0783B"/>
    <w:rsid w:val="00D07B41"/>
    <w:rsid w:val="00D07BC5"/>
    <w:rsid w:val="00D108F5"/>
    <w:rsid w:val="00D10A08"/>
    <w:rsid w:val="00D10C76"/>
    <w:rsid w:val="00D11C0B"/>
    <w:rsid w:val="00D11DBF"/>
    <w:rsid w:val="00D14E2D"/>
    <w:rsid w:val="00D152B4"/>
    <w:rsid w:val="00D16101"/>
    <w:rsid w:val="00D16B22"/>
    <w:rsid w:val="00D2036C"/>
    <w:rsid w:val="00D20FF7"/>
    <w:rsid w:val="00D24146"/>
    <w:rsid w:val="00D263E8"/>
    <w:rsid w:val="00D267BB"/>
    <w:rsid w:val="00D27862"/>
    <w:rsid w:val="00D31E6E"/>
    <w:rsid w:val="00D3225D"/>
    <w:rsid w:val="00D33633"/>
    <w:rsid w:val="00D33CC0"/>
    <w:rsid w:val="00D363B0"/>
    <w:rsid w:val="00D375B5"/>
    <w:rsid w:val="00D4036E"/>
    <w:rsid w:val="00D436E4"/>
    <w:rsid w:val="00D44719"/>
    <w:rsid w:val="00D45189"/>
    <w:rsid w:val="00D471D0"/>
    <w:rsid w:val="00D47793"/>
    <w:rsid w:val="00D47942"/>
    <w:rsid w:val="00D501BF"/>
    <w:rsid w:val="00D509FC"/>
    <w:rsid w:val="00D5158C"/>
    <w:rsid w:val="00D523B7"/>
    <w:rsid w:val="00D5399A"/>
    <w:rsid w:val="00D54B0B"/>
    <w:rsid w:val="00D54C13"/>
    <w:rsid w:val="00D54F94"/>
    <w:rsid w:val="00D5550B"/>
    <w:rsid w:val="00D55D39"/>
    <w:rsid w:val="00D56366"/>
    <w:rsid w:val="00D56A56"/>
    <w:rsid w:val="00D57ACD"/>
    <w:rsid w:val="00D6153C"/>
    <w:rsid w:val="00D61FBE"/>
    <w:rsid w:val="00D620CC"/>
    <w:rsid w:val="00D628D5"/>
    <w:rsid w:val="00D635E5"/>
    <w:rsid w:val="00D63AAE"/>
    <w:rsid w:val="00D63B07"/>
    <w:rsid w:val="00D63DC5"/>
    <w:rsid w:val="00D66262"/>
    <w:rsid w:val="00D664CB"/>
    <w:rsid w:val="00D66BB7"/>
    <w:rsid w:val="00D6789D"/>
    <w:rsid w:val="00D700CC"/>
    <w:rsid w:val="00D7013A"/>
    <w:rsid w:val="00D72F17"/>
    <w:rsid w:val="00D7572F"/>
    <w:rsid w:val="00D75903"/>
    <w:rsid w:val="00D77963"/>
    <w:rsid w:val="00D8058F"/>
    <w:rsid w:val="00D8163D"/>
    <w:rsid w:val="00D81B2A"/>
    <w:rsid w:val="00D81ECF"/>
    <w:rsid w:val="00D8221F"/>
    <w:rsid w:val="00D82665"/>
    <w:rsid w:val="00D82799"/>
    <w:rsid w:val="00D84B5A"/>
    <w:rsid w:val="00D85ECE"/>
    <w:rsid w:val="00D86023"/>
    <w:rsid w:val="00D902BC"/>
    <w:rsid w:val="00D908E3"/>
    <w:rsid w:val="00D91541"/>
    <w:rsid w:val="00D9296E"/>
    <w:rsid w:val="00D9315C"/>
    <w:rsid w:val="00D941BB"/>
    <w:rsid w:val="00D97C96"/>
    <w:rsid w:val="00DA0B16"/>
    <w:rsid w:val="00DA11AF"/>
    <w:rsid w:val="00DA164F"/>
    <w:rsid w:val="00DA3F2A"/>
    <w:rsid w:val="00DA5589"/>
    <w:rsid w:val="00DA6392"/>
    <w:rsid w:val="00DA67CA"/>
    <w:rsid w:val="00DB04A9"/>
    <w:rsid w:val="00DB2239"/>
    <w:rsid w:val="00DB2243"/>
    <w:rsid w:val="00DB2E74"/>
    <w:rsid w:val="00DB404F"/>
    <w:rsid w:val="00DB420F"/>
    <w:rsid w:val="00DB494E"/>
    <w:rsid w:val="00DB5C4D"/>
    <w:rsid w:val="00DB60A4"/>
    <w:rsid w:val="00DB63E3"/>
    <w:rsid w:val="00DB67A9"/>
    <w:rsid w:val="00DB745F"/>
    <w:rsid w:val="00DC06BA"/>
    <w:rsid w:val="00DC0A89"/>
    <w:rsid w:val="00DC0D45"/>
    <w:rsid w:val="00DC207C"/>
    <w:rsid w:val="00DC2C70"/>
    <w:rsid w:val="00DC3A6C"/>
    <w:rsid w:val="00DC4110"/>
    <w:rsid w:val="00DC4F0E"/>
    <w:rsid w:val="00DC5DD3"/>
    <w:rsid w:val="00DC6D49"/>
    <w:rsid w:val="00DC73D5"/>
    <w:rsid w:val="00DD1947"/>
    <w:rsid w:val="00DD3CFF"/>
    <w:rsid w:val="00DD5892"/>
    <w:rsid w:val="00DD61CF"/>
    <w:rsid w:val="00DE001E"/>
    <w:rsid w:val="00DE00CC"/>
    <w:rsid w:val="00DE01AC"/>
    <w:rsid w:val="00DE1B40"/>
    <w:rsid w:val="00DE1FFE"/>
    <w:rsid w:val="00DE2690"/>
    <w:rsid w:val="00DE2757"/>
    <w:rsid w:val="00DE28E5"/>
    <w:rsid w:val="00DE6654"/>
    <w:rsid w:val="00DE6ED5"/>
    <w:rsid w:val="00DE7BAE"/>
    <w:rsid w:val="00DF096E"/>
    <w:rsid w:val="00DF0F01"/>
    <w:rsid w:val="00DF16A6"/>
    <w:rsid w:val="00DF21D0"/>
    <w:rsid w:val="00DF2DCB"/>
    <w:rsid w:val="00DF38FB"/>
    <w:rsid w:val="00DF790F"/>
    <w:rsid w:val="00DF7FD8"/>
    <w:rsid w:val="00E01B05"/>
    <w:rsid w:val="00E02173"/>
    <w:rsid w:val="00E031B7"/>
    <w:rsid w:val="00E03660"/>
    <w:rsid w:val="00E03CA5"/>
    <w:rsid w:val="00E04704"/>
    <w:rsid w:val="00E04B30"/>
    <w:rsid w:val="00E04F7E"/>
    <w:rsid w:val="00E05ED3"/>
    <w:rsid w:val="00E07897"/>
    <w:rsid w:val="00E10E21"/>
    <w:rsid w:val="00E13ADA"/>
    <w:rsid w:val="00E13F54"/>
    <w:rsid w:val="00E15518"/>
    <w:rsid w:val="00E16123"/>
    <w:rsid w:val="00E20187"/>
    <w:rsid w:val="00E222CD"/>
    <w:rsid w:val="00E22963"/>
    <w:rsid w:val="00E24682"/>
    <w:rsid w:val="00E24BBB"/>
    <w:rsid w:val="00E25D24"/>
    <w:rsid w:val="00E25E0A"/>
    <w:rsid w:val="00E272C1"/>
    <w:rsid w:val="00E277A4"/>
    <w:rsid w:val="00E27F3F"/>
    <w:rsid w:val="00E30BD0"/>
    <w:rsid w:val="00E321CE"/>
    <w:rsid w:val="00E32597"/>
    <w:rsid w:val="00E32E93"/>
    <w:rsid w:val="00E32F05"/>
    <w:rsid w:val="00E33532"/>
    <w:rsid w:val="00E3365C"/>
    <w:rsid w:val="00E33CAF"/>
    <w:rsid w:val="00E3552E"/>
    <w:rsid w:val="00E3567D"/>
    <w:rsid w:val="00E367B6"/>
    <w:rsid w:val="00E3695E"/>
    <w:rsid w:val="00E36D9D"/>
    <w:rsid w:val="00E431F6"/>
    <w:rsid w:val="00E44A50"/>
    <w:rsid w:val="00E452C1"/>
    <w:rsid w:val="00E475B6"/>
    <w:rsid w:val="00E52DAE"/>
    <w:rsid w:val="00E53EBD"/>
    <w:rsid w:val="00E54014"/>
    <w:rsid w:val="00E54AEF"/>
    <w:rsid w:val="00E550D8"/>
    <w:rsid w:val="00E55618"/>
    <w:rsid w:val="00E55C6C"/>
    <w:rsid w:val="00E56C27"/>
    <w:rsid w:val="00E56F23"/>
    <w:rsid w:val="00E5788F"/>
    <w:rsid w:val="00E6033B"/>
    <w:rsid w:val="00E6050D"/>
    <w:rsid w:val="00E608DC"/>
    <w:rsid w:val="00E61482"/>
    <w:rsid w:val="00E61A0C"/>
    <w:rsid w:val="00E61AFA"/>
    <w:rsid w:val="00E6294A"/>
    <w:rsid w:val="00E638E7"/>
    <w:rsid w:val="00E641AF"/>
    <w:rsid w:val="00E66093"/>
    <w:rsid w:val="00E67666"/>
    <w:rsid w:val="00E67D35"/>
    <w:rsid w:val="00E70F5A"/>
    <w:rsid w:val="00E72F26"/>
    <w:rsid w:val="00E73842"/>
    <w:rsid w:val="00E73F0C"/>
    <w:rsid w:val="00E740F3"/>
    <w:rsid w:val="00E747A3"/>
    <w:rsid w:val="00E74C12"/>
    <w:rsid w:val="00E75608"/>
    <w:rsid w:val="00E76D51"/>
    <w:rsid w:val="00E76F89"/>
    <w:rsid w:val="00E81CDE"/>
    <w:rsid w:val="00E840AB"/>
    <w:rsid w:val="00E85699"/>
    <w:rsid w:val="00E86C2F"/>
    <w:rsid w:val="00E9139A"/>
    <w:rsid w:val="00E933CC"/>
    <w:rsid w:val="00E9424D"/>
    <w:rsid w:val="00E94806"/>
    <w:rsid w:val="00E97FB2"/>
    <w:rsid w:val="00EA196D"/>
    <w:rsid w:val="00EA280A"/>
    <w:rsid w:val="00EA2DAB"/>
    <w:rsid w:val="00EA5516"/>
    <w:rsid w:val="00EA58BF"/>
    <w:rsid w:val="00EA6A19"/>
    <w:rsid w:val="00EB00CD"/>
    <w:rsid w:val="00EB0166"/>
    <w:rsid w:val="00EB1134"/>
    <w:rsid w:val="00EB2420"/>
    <w:rsid w:val="00EB4C80"/>
    <w:rsid w:val="00EB50CC"/>
    <w:rsid w:val="00EB51A5"/>
    <w:rsid w:val="00EB6116"/>
    <w:rsid w:val="00EB7AF0"/>
    <w:rsid w:val="00EC030F"/>
    <w:rsid w:val="00EC19C3"/>
    <w:rsid w:val="00EC27E9"/>
    <w:rsid w:val="00EC385B"/>
    <w:rsid w:val="00EC38E3"/>
    <w:rsid w:val="00EC435B"/>
    <w:rsid w:val="00EC4BB9"/>
    <w:rsid w:val="00EC5BFE"/>
    <w:rsid w:val="00ED123D"/>
    <w:rsid w:val="00ED1596"/>
    <w:rsid w:val="00ED2465"/>
    <w:rsid w:val="00ED316D"/>
    <w:rsid w:val="00ED4048"/>
    <w:rsid w:val="00ED461C"/>
    <w:rsid w:val="00ED4BE8"/>
    <w:rsid w:val="00ED5A44"/>
    <w:rsid w:val="00ED5F67"/>
    <w:rsid w:val="00EE090A"/>
    <w:rsid w:val="00EE48A7"/>
    <w:rsid w:val="00EE4D05"/>
    <w:rsid w:val="00EE5143"/>
    <w:rsid w:val="00EE5AC0"/>
    <w:rsid w:val="00EE65A2"/>
    <w:rsid w:val="00EE6E49"/>
    <w:rsid w:val="00EF02E8"/>
    <w:rsid w:val="00EF0D3C"/>
    <w:rsid w:val="00EF1999"/>
    <w:rsid w:val="00EF2439"/>
    <w:rsid w:val="00EF5073"/>
    <w:rsid w:val="00EF71FA"/>
    <w:rsid w:val="00EF7391"/>
    <w:rsid w:val="00F00925"/>
    <w:rsid w:val="00F01AD4"/>
    <w:rsid w:val="00F03086"/>
    <w:rsid w:val="00F04390"/>
    <w:rsid w:val="00F058D9"/>
    <w:rsid w:val="00F0620B"/>
    <w:rsid w:val="00F06214"/>
    <w:rsid w:val="00F06E75"/>
    <w:rsid w:val="00F076EF"/>
    <w:rsid w:val="00F07C84"/>
    <w:rsid w:val="00F10327"/>
    <w:rsid w:val="00F10C19"/>
    <w:rsid w:val="00F117F7"/>
    <w:rsid w:val="00F12044"/>
    <w:rsid w:val="00F143A1"/>
    <w:rsid w:val="00F14A5E"/>
    <w:rsid w:val="00F15825"/>
    <w:rsid w:val="00F15A64"/>
    <w:rsid w:val="00F15E9B"/>
    <w:rsid w:val="00F20860"/>
    <w:rsid w:val="00F21243"/>
    <w:rsid w:val="00F21485"/>
    <w:rsid w:val="00F2246B"/>
    <w:rsid w:val="00F23254"/>
    <w:rsid w:val="00F23DEB"/>
    <w:rsid w:val="00F2439D"/>
    <w:rsid w:val="00F25CF8"/>
    <w:rsid w:val="00F26219"/>
    <w:rsid w:val="00F30050"/>
    <w:rsid w:val="00F31349"/>
    <w:rsid w:val="00F33976"/>
    <w:rsid w:val="00F342D5"/>
    <w:rsid w:val="00F355C4"/>
    <w:rsid w:val="00F35DC5"/>
    <w:rsid w:val="00F35DC7"/>
    <w:rsid w:val="00F35F3C"/>
    <w:rsid w:val="00F36111"/>
    <w:rsid w:val="00F40743"/>
    <w:rsid w:val="00F40B51"/>
    <w:rsid w:val="00F40D68"/>
    <w:rsid w:val="00F41C3D"/>
    <w:rsid w:val="00F424EC"/>
    <w:rsid w:val="00F43019"/>
    <w:rsid w:val="00F45F83"/>
    <w:rsid w:val="00F46D19"/>
    <w:rsid w:val="00F50CA6"/>
    <w:rsid w:val="00F5126E"/>
    <w:rsid w:val="00F51785"/>
    <w:rsid w:val="00F518B1"/>
    <w:rsid w:val="00F5285C"/>
    <w:rsid w:val="00F54AEF"/>
    <w:rsid w:val="00F5545E"/>
    <w:rsid w:val="00F56B36"/>
    <w:rsid w:val="00F5772F"/>
    <w:rsid w:val="00F60099"/>
    <w:rsid w:val="00F61334"/>
    <w:rsid w:val="00F61E4C"/>
    <w:rsid w:val="00F64306"/>
    <w:rsid w:val="00F64E4B"/>
    <w:rsid w:val="00F67293"/>
    <w:rsid w:val="00F679C4"/>
    <w:rsid w:val="00F67EC5"/>
    <w:rsid w:val="00F7116B"/>
    <w:rsid w:val="00F716D4"/>
    <w:rsid w:val="00F71E06"/>
    <w:rsid w:val="00F74324"/>
    <w:rsid w:val="00F806D0"/>
    <w:rsid w:val="00F80DB7"/>
    <w:rsid w:val="00F81D69"/>
    <w:rsid w:val="00F82DC9"/>
    <w:rsid w:val="00F8391F"/>
    <w:rsid w:val="00F83E1D"/>
    <w:rsid w:val="00F846CF"/>
    <w:rsid w:val="00F84CA1"/>
    <w:rsid w:val="00F85569"/>
    <w:rsid w:val="00F85D3D"/>
    <w:rsid w:val="00F87313"/>
    <w:rsid w:val="00F87730"/>
    <w:rsid w:val="00F87E4A"/>
    <w:rsid w:val="00F91979"/>
    <w:rsid w:val="00F91E92"/>
    <w:rsid w:val="00F93B55"/>
    <w:rsid w:val="00F93D0D"/>
    <w:rsid w:val="00F94566"/>
    <w:rsid w:val="00F94791"/>
    <w:rsid w:val="00F95700"/>
    <w:rsid w:val="00F95BDF"/>
    <w:rsid w:val="00F964C9"/>
    <w:rsid w:val="00FA0388"/>
    <w:rsid w:val="00FA0DD7"/>
    <w:rsid w:val="00FA0EC0"/>
    <w:rsid w:val="00FA2C7E"/>
    <w:rsid w:val="00FA38AA"/>
    <w:rsid w:val="00FA3D4E"/>
    <w:rsid w:val="00FA44E4"/>
    <w:rsid w:val="00FA6128"/>
    <w:rsid w:val="00FA6A75"/>
    <w:rsid w:val="00FA751B"/>
    <w:rsid w:val="00FA7671"/>
    <w:rsid w:val="00FB1F69"/>
    <w:rsid w:val="00FB4E20"/>
    <w:rsid w:val="00FB7A25"/>
    <w:rsid w:val="00FC09F2"/>
    <w:rsid w:val="00FC139B"/>
    <w:rsid w:val="00FC47DA"/>
    <w:rsid w:val="00FC4E58"/>
    <w:rsid w:val="00FC5225"/>
    <w:rsid w:val="00FC54AD"/>
    <w:rsid w:val="00FC63E4"/>
    <w:rsid w:val="00FC652E"/>
    <w:rsid w:val="00FC71CE"/>
    <w:rsid w:val="00FC7D34"/>
    <w:rsid w:val="00FD01E3"/>
    <w:rsid w:val="00FD0A1E"/>
    <w:rsid w:val="00FD1058"/>
    <w:rsid w:val="00FD5964"/>
    <w:rsid w:val="00FD5E87"/>
    <w:rsid w:val="00FD6E00"/>
    <w:rsid w:val="00FD7015"/>
    <w:rsid w:val="00FD759B"/>
    <w:rsid w:val="00FE0657"/>
    <w:rsid w:val="00FE096A"/>
    <w:rsid w:val="00FE1548"/>
    <w:rsid w:val="00FE1686"/>
    <w:rsid w:val="00FE289E"/>
    <w:rsid w:val="00FE2CF3"/>
    <w:rsid w:val="00FE32DF"/>
    <w:rsid w:val="00FE3AC4"/>
    <w:rsid w:val="00FE4DC5"/>
    <w:rsid w:val="00FE4EC2"/>
    <w:rsid w:val="00FE54ED"/>
    <w:rsid w:val="00FE698E"/>
    <w:rsid w:val="00FE7509"/>
    <w:rsid w:val="00FE7E4C"/>
    <w:rsid w:val="00FE7EE3"/>
    <w:rsid w:val="00FF0843"/>
    <w:rsid w:val="00FF1A22"/>
    <w:rsid w:val="00FF584B"/>
    <w:rsid w:val="00FF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957A3EF-9D69-4822-B377-2004469CF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40A8B"/>
    <w:pPr>
      <w:spacing w:after="120"/>
    </w:pPr>
    <w:rPr>
      <w:rFonts w:ascii="Tahoma" w:hAnsi="Tahoma"/>
      <w:kern w:val="28"/>
      <w:sz w:val="22"/>
      <w:lang w:val="en-GB" w:eastAsia="en-US"/>
    </w:rPr>
  </w:style>
  <w:style w:type="paragraph" w:styleId="Naslov1">
    <w:name w:val="heading 1"/>
    <w:basedOn w:val="Navaden"/>
    <w:next w:val="Navaden"/>
    <w:qFormat/>
    <w:rsid w:val="00191839"/>
    <w:pPr>
      <w:keepNext/>
      <w:numPr>
        <w:numId w:val="1"/>
      </w:numPr>
      <w:spacing w:before="240"/>
      <w:ind w:left="431" w:hanging="431"/>
      <w:outlineLvl w:val="0"/>
    </w:pPr>
    <w:rPr>
      <w:rFonts w:cs="Arial"/>
      <w:b/>
      <w:bCs/>
      <w:kern w:val="32"/>
      <w:sz w:val="24"/>
      <w:szCs w:val="32"/>
      <w:lang w:val="en-US"/>
    </w:rPr>
  </w:style>
  <w:style w:type="paragraph" w:styleId="Naslov2">
    <w:name w:val="heading 2"/>
    <w:basedOn w:val="Navaden"/>
    <w:next w:val="Navaden"/>
    <w:autoRedefine/>
    <w:qFormat/>
    <w:rsid w:val="00C13007"/>
    <w:pPr>
      <w:keepNext/>
      <w:numPr>
        <w:ilvl w:val="1"/>
        <w:numId w:val="1"/>
      </w:numPr>
      <w:spacing w:before="240"/>
      <w:outlineLvl w:val="1"/>
    </w:pPr>
    <w:rPr>
      <w:rFonts w:cs="Arial"/>
      <w:b/>
      <w:bCs/>
      <w:iCs/>
      <w:szCs w:val="24"/>
      <w:lang w:val="sl-SI"/>
    </w:rPr>
  </w:style>
  <w:style w:type="paragraph" w:styleId="Naslov3">
    <w:name w:val="heading 3"/>
    <w:basedOn w:val="Navaden"/>
    <w:next w:val="Navaden"/>
    <w:qFormat/>
    <w:rsid w:val="00D33633"/>
    <w:pPr>
      <w:keepNext/>
      <w:numPr>
        <w:ilvl w:val="2"/>
        <w:numId w:val="1"/>
      </w:numPr>
      <w:spacing w:before="120"/>
      <w:ind w:left="720"/>
      <w:outlineLvl w:val="2"/>
    </w:pPr>
    <w:rPr>
      <w:rFonts w:cs="Arial"/>
      <w:b/>
      <w:bCs/>
      <w:szCs w:val="26"/>
    </w:rPr>
  </w:style>
  <w:style w:type="paragraph" w:styleId="Naslov4">
    <w:name w:val="heading 4"/>
    <w:basedOn w:val="Navaden"/>
    <w:next w:val="Navaden"/>
    <w:qFormat/>
    <w:pPr>
      <w:keepNext/>
      <w:numPr>
        <w:ilvl w:val="3"/>
        <w:numId w:val="1"/>
      </w:numPr>
      <w:spacing w:before="240"/>
      <w:outlineLvl w:val="3"/>
    </w:pPr>
    <w:rPr>
      <w:rFonts w:ascii="Times New Roman" w:hAnsi="Times New Roman"/>
      <w:bCs/>
      <w:szCs w:val="28"/>
    </w:rPr>
  </w:style>
  <w:style w:type="paragraph" w:styleId="Naslov5">
    <w:name w:val="heading 5"/>
    <w:basedOn w:val="Navaden"/>
    <w:next w:val="Navaden"/>
    <w:qFormat/>
    <w:pPr>
      <w:numPr>
        <w:ilvl w:val="4"/>
        <w:numId w:val="1"/>
      </w:numPr>
      <w:spacing w:before="240"/>
      <w:outlineLvl w:val="4"/>
    </w:pPr>
    <w:rPr>
      <w:bCs/>
      <w:i/>
      <w:iCs/>
      <w:sz w:val="26"/>
      <w:szCs w:val="26"/>
    </w:rPr>
  </w:style>
  <w:style w:type="paragraph" w:styleId="Naslov6">
    <w:name w:val="heading 6"/>
    <w:basedOn w:val="Navaden"/>
    <w:next w:val="Navaden"/>
    <w:qFormat/>
    <w:pPr>
      <w:numPr>
        <w:ilvl w:val="5"/>
        <w:numId w:val="1"/>
      </w:numPr>
      <w:spacing w:before="240"/>
      <w:outlineLvl w:val="5"/>
    </w:pPr>
    <w:rPr>
      <w:rFonts w:ascii="Times New Roman" w:hAnsi="Times New Roman"/>
      <w:b/>
      <w:bCs/>
      <w:szCs w:val="22"/>
    </w:rPr>
  </w:style>
  <w:style w:type="paragraph" w:styleId="Naslov7">
    <w:name w:val="heading 7"/>
    <w:basedOn w:val="Navaden"/>
    <w:next w:val="Navaden"/>
    <w:qFormat/>
    <w:pPr>
      <w:numPr>
        <w:ilvl w:val="6"/>
        <w:numId w:val="1"/>
      </w:numPr>
      <w:spacing w:before="240"/>
      <w:outlineLvl w:val="6"/>
    </w:pPr>
    <w:rPr>
      <w:rFonts w:ascii="Times New Roman" w:hAnsi="Times New Roman"/>
      <w:sz w:val="24"/>
      <w:szCs w:val="24"/>
    </w:rPr>
  </w:style>
  <w:style w:type="paragraph" w:styleId="Naslov8">
    <w:name w:val="heading 8"/>
    <w:basedOn w:val="Navaden"/>
    <w:next w:val="Navaden"/>
    <w:qFormat/>
    <w:pPr>
      <w:numPr>
        <w:ilvl w:val="7"/>
        <w:numId w:val="1"/>
      </w:numPr>
      <w:spacing w:before="24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slov9">
    <w:name w:val="heading 9"/>
    <w:basedOn w:val="Navaden"/>
    <w:next w:val="Navaden"/>
    <w:qFormat/>
    <w:pPr>
      <w:numPr>
        <w:ilvl w:val="8"/>
        <w:numId w:val="1"/>
      </w:numPr>
      <w:spacing w:before="240"/>
      <w:outlineLvl w:val="8"/>
    </w:pPr>
    <w:rPr>
      <w:rFonts w:cs="Arial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153"/>
        <w:tab w:val="right" w:pos="8306"/>
      </w:tabs>
    </w:pPr>
  </w:style>
  <w:style w:type="paragraph" w:styleId="Noga">
    <w:name w:val="footer"/>
    <w:basedOn w:val="Navaden"/>
    <w:pPr>
      <w:tabs>
        <w:tab w:val="center" w:pos="4153"/>
        <w:tab w:val="right" w:pos="8306"/>
      </w:tabs>
    </w:pPr>
  </w:style>
  <w:style w:type="paragraph" w:styleId="Zgradbadokumenta">
    <w:name w:val="Document Map"/>
    <w:basedOn w:val="Navaden"/>
    <w:semiHidden/>
    <w:pPr>
      <w:shd w:val="clear" w:color="auto" w:fill="000080"/>
    </w:pPr>
  </w:style>
  <w:style w:type="paragraph" w:styleId="Kazalovsebine2">
    <w:name w:val="toc 2"/>
    <w:basedOn w:val="Navaden"/>
    <w:next w:val="Navaden"/>
    <w:autoRedefine/>
    <w:uiPriority w:val="39"/>
    <w:rsid w:val="00191839"/>
    <w:pPr>
      <w:tabs>
        <w:tab w:val="left" w:pos="840"/>
        <w:tab w:val="right" w:leader="dot" w:pos="9737"/>
      </w:tabs>
      <w:spacing w:before="80" w:after="80"/>
      <w:ind w:left="278"/>
    </w:pPr>
    <w:rPr>
      <w:rFonts w:cs="Calibri"/>
      <w:bCs/>
      <w:szCs w:val="22"/>
    </w:rPr>
  </w:style>
  <w:style w:type="paragraph" w:styleId="Kazalovsebine1">
    <w:name w:val="toc 1"/>
    <w:basedOn w:val="Navaden"/>
    <w:next w:val="Navaden"/>
    <w:autoRedefine/>
    <w:uiPriority w:val="39"/>
    <w:rsid w:val="00191839"/>
    <w:pPr>
      <w:spacing w:before="120"/>
    </w:pPr>
    <w:rPr>
      <w:rFonts w:cs="Calibri"/>
      <w:bCs/>
      <w:iCs/>
      <w:sz w:val="24"/>
      <w:szCs w:val="24"/>
    </w:rPr>
  </w:style>
  <w:style w:type="paragraph" w:styleId="Kazalovsebine3">
    <w:name w:val="toc 3"/>
    <w:basedOn w:val="Navaden"/>
    <w:next w:val="Navaden"/>
    <w:autoRedefine/>
    <w:uiPriority w:val="39"/>
    <w:rsid w:val="00191839"/>
    <w:pPr>
      <w:tabs>
        <w:tab w:val="left" w:pos="1400"/>
        <w:tab w:val="right" w:leader="dot" w:pos="9737"/>
      </w:tabs>
      <w:spacing w:before="40" w:after="40"/>
      <w:ind w:left="561"/>
    </w:pPr>
    <w:rPr>
      <w:rFonts w:eastAsia="Batang" w:cs="Calibri"/>
      <w:noProof/>
      <w:lang w:val="sl-SI"/>
    </w:rPr>
  </w:style>
  <w:style w:type="paragraph" w:styleId="Kazalovsebine4">
    <w:name w:val="toc 4"/>
    <w:basedOn w:val="Navaden"/>
    <w:next w:val="Navaden"/>
    <w:autoRedefine/>
    <w:semiHidden/>
    <w:pPr>
      <w:ind w:left="840"/>
    </w:pPr>
    <w:rPr>
      <w:rFonts w:ascii="Calibri" w:hAnsi="Calibri" w:cs="Calibri"/>
      <w:b/>
      <w:sz w:val="20"/>
    </w:rPr>
  </w:style>
  <w:style w:type="paragraph" w:styleId="Kazalovsebine5">
    <w:name w:val="toc 5"/>
    <w:basedOn w:val="Navaden"/>
    <w:next w:val="Navaden"/>
    <w:autoRedefine/>
    <w:semiHidden/>
    <w:pPr>
      <w:ind w:left="1120"/>
    </w:pPr>
    <w:rPr>
      <w:rFonts w:ascii="Calibri" w:hAnsi="Calibri" w:cs="Calibri"/>
      <w:b/>
      <w:sz w:val="20"/>
    </w:rPr>
  </w:style>
  <w:style w:type="paragraph" w:styleId="Kazalovsebine6">
    <w:name w:val="toc 6"/>
    <w:basedOn w:val="Navaden"/>
    <w:next w:val="Navaden"/>
    <w:autoRedefine/>
    <w:semiHidden/>
    <w:pPr>
      <w:ind w:left="1400"/>
    </w:pPr>
    <w:rPr>
      <w:rFonts w:ascii="Calibri" w:hAnsi="Calibri" w:cs="Calibri"/>
      <w:b/>
      <w:sz w:val="20"/>
    </w:rPr>
  </w:style>
  <w:style w:type="paragraph" w:styleId="Kazalovsebine7">
    <w:name w:val="toc 7"/>
    <w:basedOn w:val="Navaden"/>
    <w:next w:val="Navaden"/>
    <w:autoRedefine/>
    <w:semiHidden/>
    <w:pPr>
      <w:ind w:left="1680"/>
    </w:pPr>
    <w:rPr>
      <w:rFonts w:ascii="Calibri" w:hAnsi="Calibri" w:cs="Calibri"/>
      <w:b/>
      <w:sz w:val="20"/>
    </w:rPr>
  </w:style>
  <w:style w:type="paragraph" w:styleId="Kazalovsebine8">
    <w:name w:val="toc 8"/>
    <w:basedOn w:val="Navaden"/>
    <w:next w:val="Navaden"/>
    <w:autoRedefine/>
    <w:semiHidden/>
    <w:pPr>
      <w:ind w:left="1960"/>
    </w:pPr>
    <w:rPr>
      <w:rFonts w:ascii="Calibri" w:hAnsi="Calibri" w:cs="Calibri"/>
      <w:b/>
      <w:sz w:val="20"/>
    </w:rPr>
  </w:style>
  <w:style w:type="paragraph" w:styleId="Kazalovsebine9">
    <w:name w:val="toc 9"/>
    <w:basedOn w:val="Navaden"/>
    <w:next w:val="Navaden"/>
    <w:autoRedefine/>
    <w:semiHidden/>
    <w:pPr>
      <w:ind w:left="2240"/>
    </w:pPr>
    <w:rPr>
      <w:rFonts w:ascii="Calibri" w:hAnsi="Calibri" w:cs="Calibri"/>
      <w:b/>
      <w:sz w:val="20"/>
    </w:rPr>
  </w:style>
  <w:style w:type="character" w:styleId="tevilkastrani">
    <w:name w:val="page number"/>
    <w:basedOn w:val="Privzetapisavaodstavka"/>
  </w:style>
  <w:style w:type="character" w:styleId="Hiperpovezava">
    <w:name w:val="Hyperlink"/>
    <w:uiPriority w:val="99"/>
    <w:rPr>
      <w:color w:val="0000FF"/>
      <w:u w:val="single"/>
    </w:rPr>
  </w:style>
  <w:style w:type="character" w:styleId="SledenaHiperpovezava">
    <w:name w:val="FollowedHyperlink"/>
    <w:rPr>
      <w:color w:val="800080"/>
      <w:u w:val="single"/>
    </w:rPr>
  </w:style>
  <w:style w:type="paragraph" w:styleId="Besedilooblaka">
    <w:name w:val="Balloon Text"/>
    <w:basedOn w:val="Navaden"/>
    <w:semiHidden/>
    <w:rsid w:val="007F0175"/>
    <w:rPr>
      <w:rFonts w:cs="Tahoma"/>
      <w:sz w:val="16"/>
      <w:szCs w:val="16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987645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sl-SI"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001238"/>
    <w:pPr>
      <w:numPr>
        <w:numId w:val="2"/>
      </w:numPr>
    </w:pPr>
    <w:rPr>
      <w:rFonts w:eastAsia="Batang"/>
      <w:lang w:val="sl-SI"/>
    </w:rPr>
  </w:style>
  <w:style w:type="table" w:styleId="Tabelamrea">
    <w:name w:val="Table Grid"/>
    <w:basedOn w:val="Navadnatabela"/>
    <w:uiPriority w:val="59"/>
    <w:rsid w:val="00F05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unhideWhenUsed/>
    <w:rsid w:val="0051386F"/>
    <w:pPr>
      <w:spacing w:before="100" w:beforeAutospacing="1" w:after="100" w:afterAutospacing="1"/>
    </w:pPr>
    <w:rPr>
      <w:rFonts w:ascii="Times New Roman" w:hAnsi="Times New Roman"/>
      <w:kern w:val="0"/>
      <w:sz w:val="24"/>
      <w:szCs w:val="24"/>
      <w:lang w:val="sl-SI" w:eastAsia="sl-SI"/>
    </w:rPr>
  </w:style>
  <w:style w:type="paragraph" w:styleId="Sprotnaopomba-besedilo">
    <w:name w:val="footnote text"/>
    <w:basedOn w:val="Navaden"/>
    <w:link w:val="Sprotnaopomba-besediloZnak"/>
    <w:uiPriority w:val="99"/>
    <w:unhideWhenUsed/>
    <w:rsid w:val="00C72101"/>
    <w:pPr>
      <w:spacing w:after="0"/>
    </w:pPr>
    <w:rPr>
      <w:rFonts w:ascii="Calibri" w:eastAsia="Calibri" w:hAnsi="Calibri"/>
      <w:kern w:val="0"/>
      <w:sz w:val="20"/>
      <w:lang w:val="sl-SI"/>
    </w:rPr>
  </w:style>
  <w:style w:type="paragraph" w:styleId="Naslov">
    <w:name w:val="Title"/>
    <w:basedOn w:val="Navaden"/>
    <w:next w:val="Navaden"/>
    <w:link w:val="NaslovZnak"/>
    <w:qFormat/>
    <w:rsid w:val="00482119"/>
    <w:pPr>
      <w:spacing w:before="240"/>
      <w:jc w:val="center"/>
      <w:outlineLvl w:val="0"/>
    </w:pPr>
    <w:rPr>
      <w:b/>
      <w:bCs/>
      <w:sz w:val="32"/>
      <w:szCs w:val="32"/>
    </w:rPr>
  </w:style>
  <w:style w:type="character" w:customStyle="1" w:styleId="NaslovZnak">
    <w:name w:val="Naslov Znak"/>
    <w:link w:val="Naslov"/>
    <w:rsid w:val="00482119"/>
    <w:rPr>
      <w:rFonts w:ascii="Tahoma" w:hAnsi="Tahoma"/>
      <w:b/>
      <w:bCs/>
      <w:kern w:val="28"/>
      <w:sz w:val="32"/>
      <w:szCs w:val="32"/>
      <w:lang w:val="en-GB"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2101"/>
    <w:rPr>
      <w:rFonts w:ascii="Calibri" w:eastAsia="Calibri" w:hAnsi="Calibri"/>
      <w:lang w:eastAsia="en-US"/>
    </w:rPr>
  </w:style>
  <w:style w:type="paragraph" w:styleId="Pripombabesedilo">
    <w:name w:val="annotation text"/>
    <w:aliases w:val="Komentar - besedilo,Pripomba – besedilo1"/>
    <w:basedOn w:val="Navaden"/>
    <w:link w:val="PripombabesediloZnak"/>
    <w:uiPriority w:val="99"/>
    <w:rsid w:val="004D7506"/>
    <w:rPr>
      <w:sz w:val="20"/>
    </w:rPr>
  </w:style>
  <w:style w:type="character" w:customStyle="1" w:styleId="PripombabesediloZnak">
    <w:name w:val="Pripomba – besedilo Znak"/>
    <w:aliases w:val="Komentar - besedilo Znak1,Pripomba – besedilo1 Znak1"/>
    <w:link w:val="Pripombabesedilo"/>
    <w:rsid w:val="004D7506"/>
    <w:rPr>
      <w:rFonts w:ascii="Arial" w:hAnsi="Arial"/>
      <w:b/>
      <w:kern w:val="28"/>
      <w:lang w:val="en-GB" w:eastAsia="en-US"/>
    </w:rPr>
  </w:style>
  <w:style w:type="character" w:styleId="Sprotnaopomba-sklic">
    <w:name w:val="footnote reference"/>
    <w:uiPriority w:val="99"/>
    <w:unhideWhenUsed/>
    <w:rsid w:val="00C72101"/>
    <w:rPr>
      <w:vertAlign w:val="superscript"/>
    </w:rPr>
  </w:style>
  <w:style w:type="character" w:customStyle="1" w:styleId="PripombabesediloZnak1">
    <w:name w:val="Pripomba – besedilo Znak1"/>
    <w:aliases w:val="Komentar - besedilo Znak,Pripomba – besedilo1 Znak"/>
    <w:semiHidden/>
    <w:rsid w:val="006079F6"/>
    <w:rPr>
      <w:rFonts w:ascii="Times New Roman" w:eastAsia="Times New Roman" w:hAnsi="Times New Roman"/>
    </w:rPr>
  </w:style>
  <w:style w:type="paragraph" w:styleId="Napis">
    <w:name w:val="caption"/>
    <w:basedOn w:val="Navaden"/>
    <w:next w:val="Navaden"/>
    <w:unhideWhenUsed/>
    <w:qFormat/>
    <w:rsid w:val="008C0274"/>
    <w:pPr>
      <w:spacing w:before="240" w:after="240"/>
    </w:pPr>
    <w:rPr>
      <w:bCs/>
    </w:rPr>
  </w:style>
  <w:style w:type="character" w:customStyle="1" w:styleId="OdstavekseznamaZnak">
    <w:name w:val="Odstavek seznama Znak"/>
    <w:link w:val="Odstavekseznama"/>
    <w:uiPriority w:val="34"/>
    <w:locked/>
    <w:rsid w:val="00001238"/>
    <w:rPr>
      <w:rFonts w:ascii="Tahoma" w:eastAsia="Batang" w:hAnsi="Tahoma"/>
      <w:kern w:val="28"/>
      <w:sz w:val="22"/>
      <w:lang w:eastAsia="en-US"/>
    </w:rPr>
  </w:style>
  <w:style w:type="character" w:styleId="Krepko">
    <w:name w:val="Strong"/>
    <w:uiPriority w:val="22"/>
    <w:qFormat/>
    <w:rsid w:val="00690C51"/>
    <w:rPr>
      <w:b/>
      <w:bCs/>
    </w:rPr>
  </w:style>
  <w:style w:type="character" w:styleId="Poudarek">
    <w:name w:val="Emphasis"/>
    <w:uiPriority w:val="20"/>
    <w:qFormat/>
    <w:rsid w:val="00690C51"/>
    <w:rPr>
      <w:i/>
      <w:iCs/>
    </w:rPr>
  </w:style>
  <w:style w:type="paragraph" w:styleId="Telobesedila">
    <w:name w:val="Body Text"/>
    <w:basedOn w:val="Navaden"/>
    <w:link w:val="TelobesedilaZnak"/>
    <w:rsid w:val="00B96887"/>
  </w:style>
  <w:style w:type="character" w:customStyle="1" w:styleId="TelobesedilaZnak">
    <w:name w:val="Telo besedila Znak"/>
    <w:link w:val="Telobesedila"/>
    <w:rsid w:val="00B96887"/>
    <w:rPr>
      <w:rFonts w:ascii="Tahoma" w:hAnsi="Tahoma"/>
      <w:kern w:val="28"/>
      <w:sz w:val="22"/>
      <w:lang w:val="en-GB" w:eastAsia="en-US"/>
    </w:rPr>
  </w:style>
  <w:style w:type="paragraph" w:customStyle="1" w:styleId="SlogOdstavekseznamaPred0ptPo8ptRazmikmedvrstica">
    <w:name w:val="Slog Odstavek seznama + Pred:  0 pt Po:  8 pt Razmik med vrstica..."/>
    <w:basedOn w:val="Odstavekseznama"/>
    <w:rsid w:val="001219ED"/>
    <w:pPr>
      <w:spacing w:after="60"/>
      <w:ind w:left="714"/>
    </w:pPr>
    <w:rPr>
      <w:rFonts w:eastAsia="Times New Roman"/>
    </w:rPr>
  </w:style>
  <w:style w:type="character" w:styleId="Pripombasklic">
    <w:name w:val="annotation reference"/>
    <w:basedOn w:val="Privzetapisavaodstavka"/>
    <w:rsid w:val="00DC4F0E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rsid w:val="00DC4F0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DC4F0E"/>
    <w:rPr>
      <w:rFonts w:ascii="Tahoma" w:hAnsi="Tahoma"/>
      <w:b/>
      <w:bCs/>
      <w:kern w:val="28"/>
      <w:lang w:val="en-GB" w:eastAsia="en-US"/>
    </w:rPr>
  </w:style>
  <w:style w:type="paragraph" w:styleId="Revizija">
    <w:name w:val="Revision"/>
    <w:hidden/>
    <w:uiPriority w:val="99"/>
    <w:semiHidden/>
    <w:rsid w:val="00483D4C"/>
    <w:rPr>
      <w:rFonts w:ascii="Tahoma" w:hAnsi="Tahoma"/>
      <w:kern w:val="28"/>
      <w:sz w:val="22"/>
      <w:lang w:val="en-GB" w:eastAsia="en-US"/>
    </w:rPr>
  </w:style>
  <w:style w:type="paragraph" w:customStyle="1" w:styleId="tevilnatoka">
    <w:name w:val="tevilnatoka"/>
    <w:basedOn w:val="Navaden"/>
    <w:rsid w:val="005C47BC"/>
    <w:pPr>
      <w:spacing w:before="100" w:beforeAutospacing="1" w:after="100" w:afterAutospacing="1"/>
    </w:pPr>
    <w:rPr>
      <w:rFonts w:ascii="Times New Roman" w:hAnsi="Times New Roman"/>
      <w:kern w:val="0"/>
      <w:sz w:val="24"/>
      <w:szCs w:val="24"/>
      <w:lang w:val="sl-SI" w:eastAsia="sl-SI"/>
    </w:rPr>
  </w:style>
  <w:style w:type="paragraph" w:customStyle="1" w:styleId="Default">
    <w:name w:val="Default"/>
    <w:rsid w:val="00787A1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A15B5-9AF4-4885-A597-6C143A4C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3007</Words>
  <Characters>19474</Characters>
  <Application>Microsoft Office Word</Application>
  <DocSecurity>0</DocSecurity>
  <Lines>162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Siemens d</vt:lpstr>
    </vt:vector>
  </TitlesOfParts>
  <Company>JHL</Company>
  <LinksUpToDate>false</LinksUpToDate>
  <CharactersWithSpaces>22437</CharactersWithSpaces>
  <SharedDoc>false</SharedDoc>
  <HLinks>
    <vt:vector size="66" baseType="variant">
      <vt:variant>
        <vt:i4>3342426</vt:i4>
      </vt:variant>
      <vt:variant>
        <vt:i4>63</vt:i4>
      </vt:variant>
      <vt:variant>
        <vt:i4>0</vt:i4>
      </vt:variant>
      <vt:variant>
        <vt:i4>5</vt:i4>
      </vt:variant>
      <vt:variant>
        <vt:lpwstr>mailto:gregor.franc.dimnik@energetika-lj.si</vt:lpwstr>
      </vt:variant>
      <vt:variant>
        <vt:lpwstr/>
      </vt:variant>
      <vt:variant>
        <vt:i4>2555911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_Toc7097976</vt:lpwstr>
      </vt:variant>
      <vt:variant>
        <vt:i4>2555911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_Toc7097975</vt:lpwstr>
      </vt:variant>
      <vt:variant>
        <vt:i4>2555911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_Toc7097974</vt:lpwstr>
      </vt:variant>
      <vt:variant>
        <vt:i4>2555911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_Toc7097973</vt:lpwstr>
      </vt:variant>
      <vt:variant>
        <vt:i4>2555911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_Toc7097972</vt:lpwstr>
      </vt:variant>
      <vt:variant>
        <vt:i4>2555911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_Toc7097971</vt:lpwstr>
      </vt:variant>
      <vt:variant>
        <vt:i4>2555911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_Toc7097970</vt:lpwstr>
      </vt:variant>
      <vt:variant>
        <vt:i4>2490375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_Toc7097969</vt:lpwstr>
      </vt:variant>
      <vt:variant>
        <vt:i4>2490375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_Toc7097968</vt:lpwstr>
      </vt:variant>
      <vt:variant>
        <vt:i4>2490375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_Toc7097967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Siemens d</dc:title>
  <dc:subject/>
  <dc:creator>irena</dc:creator>
  <cp:keywords/>
  <cp:lastModifiedBy>Tina Bregar</cp:lastModifiedBy>
  <cp:revision>3</cp:revision>
  <cp:lastPrinted>2024-05-31T08:36:00Z</cp:lastPrinted>
  <dcterms:created xsi:type="dcterms:W3CDTF">2024-07-30T08:51:00Z</dcterms:created>
  <dcterms:modified xsi:type="dcterms:W3CDTF">2024-07-30T08:55:00Z</dcterms:modified>
</cp:coreProperties>
</file>